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9"/>
        <w:gridCol w:w="1517"/>
        <w:gridCol w:w="2551"/>
        <w:gridCol w:w="2127"/>
        <w:gridCol w:w="3020"/>
      </w:tblGrid>
      <w:tr w:rsidR="007750A9" w:rsidTr="007750A9">
        <w:trPr>
          <w:trHeight w:val="57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 Lesson Plan</w:t>
            </w:r>
          </w:p>
        </w:tc>
      </w:tr>
      <w:tr w:rsidR="007750A9" w:rsidTr="007750A9">
        <w:trPr>
          <w:trHeight w:val="57"/>
        </w:trPr>
        <w:tc>
          <w:tcPr>
            <w:tcW w:w="92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Do, Complement, Gerund(additional explanation)</w:t>
            </w:r>
          </w:p>
        </w:tc>
      </w:tr>
      <w:tr w:rsidR="007750A9" w:rsidTr="007750A9">
        <w:trPr>
          <w:gridBefore w:val="1"/>
          <w:wBefore w:w="9" w:type="dxa"/>
        </w:trPr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Instructor: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James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Level: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High Intermediate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Students: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 students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Length: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 minutes</w:t>
            </w:r>
          </w:p>
        </w:tc>
      </w:tr>
      <w:tr w:rsidR="007750A9" w:rsidTr="007750A9">
        <w:trPr>
          <w:gridBefore w:val="1"/>
          <w:wBefore w:w="9" w:type="dxa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 copies of worksheet.</w:t>
            </w:r>
          </w:p>
        </w:tc>
      </w:tr>
      <w:tr w:rsidR="007750A9" w:rsidTr="007750A9">
        <w:trPr>
          <w:gridBefore w:val="1"/>
          <w:wBefore w:w="9" w:type="dxa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Aims: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Let’s think about do, complement.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We can play a role teacher or student.</w:t>
            </w:r>
          </w:p>
        </w:tc>
      </w:tr>
      <w:tr w:rsidR="007750A9" w:rsidTr="007750A9">
        <w:trPr>
          <w:gridBefore w:val="1"/>
          <w:wBefore w:w="9" w:type="dxa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Language Skills: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Reading: Worksheet.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Speaking: Role play.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Writing: Worksheet.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Listening: Teacher’s instruction, explanation. </w:t>
            </w:r>
          </w:p>
        </w:tc>
      </w:tr>
      <w:tr w:rsidR="007750A9" w:rsidTr="007750A9">
        <w:trPr>
          <w:gridBefore w:val="1"/>
          <w:wBefore w:w="9" w:type="dxa"/>
          <w:trHeight w:val="390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Language systems: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Phonology: Listening to instruction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Grammar: Do, complement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Function: Explaining the meaning</w:t>
            </w:r>
          </w:p>
        </w:tc>
      </w:tr>
      <w:tr w:rsidR="007750A9" w:rsidTr="007750A9">
        <w:trPr>
          <w:gridBefore w:val="1"/>
          <w:wBefore w:w="9" w:type="dxa"/>
          <w:trHeight w:val="2100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Assumptions: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Students </w:t>
            </w:r>
            <w:proofErr w:type="spellStart"/>
            <w:r>
              <w:rPr>
                <w:rFonts w:hint="eastAsia"/>
                <w:sz w:val="24"/>
                <w:szCs w:val="24"/>
              </w:rPr>
              <w:t>doesn</w:t>
            </w:r>
            <w:proofErr w:type="spellEnd"/>
            <w:r>
              <w:rPr>
                <w:rFonts w:hint="eastAsia"/>
                <w:sz w:val="24"/>
                <w:szCs w:val="24"/>
              </w:rPr>
              <w:t>’t know about this.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can speak and write in English but not fluently.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know they should speak only English in the class.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It’s difficult to understand without background. </w:t>
            </w:r>
          </w:p>
        </w:tc>
      </w:tr>
      <w:tr w:rsidR="007750A9" w:rsidTr="007750A9">
        <w:trPr>
          <w:gridBefore w:val="1"/>
          <w:wBefore w:w="9" w:type="dxa"/>
          <w:trHeight w:val="1740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Anticipated Errors and Solutions: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have different ability in understanding.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It’s difficult for student to understand this issue.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I’</w:t>
            </w:r>
            <w:proofErr w:type="spellStart"/>
            <w:r>
              <w:rPr>
                <w:rFonts w:hint="eastAsia"/>
                <w:sz w:val="24"/>
                <w:szCs w:val="24"/>
              </w:rPr>
              <w:t>ll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make them understand.</w:t>
            </w:r>
          </w:p>
        </w:tc>
      </w:tr>
      <w:tr w:rsidR="007750A9" w:rsidTr="007750A9">
        <w:trPr>
          <w:gridBefore w:val="1"/>
          <w:wBefore w:w="9" w:type="dxa"/>
          <w:trHeight w:val="320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References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WWW.dailyenglish.com</w:t>
            </w:r>
          </w:p>
        </w:tc>
      </w:tr>
      <w:tr w:rsidR="007750A9" w:rsidTr="007750A9">
        <w:trPr>
          <w:gridBefore w:val="1"/>
          <w:wBefore w:w="9" w:type="dxa"/>
          <w:trHeight w:val="345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Lead-In</w:t>
            </w:r>
          </w:p>
        </w:tc>
      </w:tr>
      <w:tr w:rsidR="007750A9" w:rsidTr="007750A9">
        <w:trPr>
          <w:gridBefore w:val="1"/>
          <w:wBefore w:w="9" w:type="dxa"/>
          <w:trHeight w:val="486"/>
        </w:trPr>
        <w:tc>
          <w:tcPr>
            <w:tcW w:w="92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Worksheet.</w:t>
            </w:r>
          </w:p>
        </w:tc>
      </w:tr>
    </w:tbl>
    <w:p w:rsidR="007750A9" w:rsidRDefault="007750A9" w:rsidP="007750A9"/>
    <w:tbl>
      <w:tblPr>
        <w:tblStyle w:val="a3"/>
        <w:tblW w:w="0" w:type="auto"/>
        <w:tblInd w:w="0" w:type="dxa"/>
        <w:tblLook w:val="04A0"/>
      </w:tblPr>
      <w:tblGrid>
        <w:gridCol w:w="9"/>
        <w:gridCol w:w="1092"/>
        <w:gridCol w:w="1559"/>
        <w:gridCol w:w="6564"/>
        <w:gridCol w:w="9"/>
      </w:tblGrid>
      <w:tr w:rsidR="007750A9" w:rsidTr="007750A9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Time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Greet and elicit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are you? Let’s think about do, complement.</w:t>
            </w:r>
          </w:p>
        </w:tc>
      </w:tr>
      <w:tr w:rsidR="007750A9" w:rsidTr="007750A9"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Presentation</w:t>
            </w:r>
          </w:p>
        </w:tc>
      </w:tr>
      <w:tr w:rsidR="007750A9" w:rsidTr="007750A9"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Worksheet</w:t>
            </w:r>
          </w:p>
        </w:tc>
      </w:tr>
      <w:tr w:rsidR="007750A9" w:rsidTr="007750A9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15mins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0A9" w:rsidRDefault="007750A9">
            <w:pPr>
              <w:rPr>
                <w:sz w:val="24"/>
                <w:szCs w:val="24"/>
              </w:rPr>
            </w:pP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I’</w:t>
            </w:r>
            <w:proofErr w:type="spellStart"/>
            <w:r>
              <w:rPr>
                <w:rFonts w:hint="eastAsia"/>
                <w:sz w:val="24"/>
                <w:szCs w:val="24"/>
              </w:rPr>
              <w:t>ll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explain do and complement.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I’</w:t>
            </w:r>
            <w:proofErr w:type="spellStart"/>
            <w:r>
              <w:rPr>
                <w:rFonts w:hint="eastAsia"/>
                <w:sz w:val="24"/>
                <w:szCs w:val="24"/>
              </w:rPr>
              <w:t>ll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show them some simple examples.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I’</w:t>
            </w:r>
            <w:proofErr w:type="spellStart"/>
            <w:r>
              <w:rPr>
                <w:rFonts w:hint="eastAsia"/>
                <w:sz w:val="24"/>
                <w:szCs w:val="24"/>
              </w:rPr>
              <w:t>ll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ask them about concept or meaning from time to time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I’</w:t>
            </w:r>
            <w:proofErr w:type="spellStart"/>
            <w:r>
              <w:rPr>
                <w:rFonts w:hint="eastAsia"/>
                <w:sz w:val="24"/>
                <w:szCs w:val="24"/>
              </w:rPr>
              <w:t>ll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make sure that they can understand easily.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CCQ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What’s the meaning?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What will it </w:t>
            </w:r>
            <w:proofErr w:type="gramStart"/>
            <w:r>
              <w:rPr>
                <w:rFonts w:hint="eastAsia"/>
                <w:sz w:val="24"/>
                <w:szCs w:val="24"/>
              </w:rPr>
              <w:t>become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a complement?</w:t>
            </w:r>
          </w:p>
        </w:tc>
      </w:tr>
      <w:tr w:rsidR="007750A9" w:rsidTr="007750A9">
        <w:trPr>
          <w:trHeight w:val="173"/>
        </w:trPr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Main Activity</w:t>
            </w:r>
          </w:p>
        </w:tc>
      </w:tr>
      <w:tr w:rsidR="007750A9" w:rsidTr="007750A9">
        <w:trPr>
          <w:trHeight w:val="172"/>
        </w:trPr>
        <w:tc>
          <w:tcPr>
            <w:tcW w:w="92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Worksheet</w:t>
            </w:r>
          </w:p>
        </w:tc>
      </w:tr>
      <w:tr w:rsidR="007750A9" w:rsidTr="007750A9"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Time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13mins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</w:p>
          <w:p w:rsidR="007750A9" w:rsidRDefault="007750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/group</w:t>
            </w:r>
          </w:p>
        </w:tc>
        <w:tc>
          <w:tcPr>
            <w:tcW w:w="6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0A9" w:rsidRDefault="007750A9">
            <w:pPr>
              <w:rPr>
                <w:sz w:val="24"/>
                <w:szCs w:val="24"/>
              </w:rPr>
            </w:pP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Divide pairs and make any sentences concerning this subject and prepare role play.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Use worksheet to elicit some ideas.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Practice role play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You can become a teacher or student</w:t>
            </w:r>
          </w:p>
          <w:p w:rsidR="007750A9" w:rsidRDefault="007750A9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If you were teacher, you should have how to teach effectively. </w:t>
            </w:r>
          </w:p>
          <w:p w:rsidR="007750A9" w:rsidRDefault="007750A9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 If you were student, you should know what I have to know</w:t>
            </w:r>
          </w:p>
          <w:p w:rsidR="007750A9" w:rsidRDefault="007750A9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CCQ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Do students really know about grammar?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they conjugate what they taught?</w:t>
            </w:r>
          </w:p>
        </w:tc>
      </w:tr>
      <w:tr w:rsidR="007750A9" w:rsidTr="007750A9">
        <w:trPr>
          <w:gridBefore w:val="1"/>
          <w:wBefore w:w="9" w:type="dxa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Post- Activity</w:t>
            </w:r>
          </w:p>
        </w:tc>
      </w:tr>
      <w:tr w:rsidR="007750A9" w:rsidTr="007750A9">
        <w:trPr>
          <w:gridAfter w:val="1"/>
          <w:wAfter w:w="9" w:type="dxa"/>
        </w:trPr>
        <w:tc>
          <w:tcPr>
            <w:tcW w:w="92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Materials: Worksheet</w:t>
            </w:r>
          </w:p>
        </w:tc>
      </w:tr>
      <w:tr w:rsidR="007750A9" w:rsidTr="007750A9">
        <w:trPr>
          <w:gridAfter w:val="1"/>
          <w:wAfter w:w="9" w:type="dxa"/>
        </w:trPr>
        <w:tc>
          <w:tcPr>
            <w:tcW w:w="11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Time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10mins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up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6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50A9" w:rsidRDefault="007750A9">
            <w:pPr>
              <w:rPr>
                <w:sz w:val="24"/>
                <w:szCs w:val="24"/>
              </w:rPr>
            </w:pP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Let’s do role play.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Tell us that you make any sentences.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you teach students?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Can you make any sentences?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Feedback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Did you have fun today?</w:t>
            </w:r>
          </w:p>
          <w:p w:rsidR="007750A9" w:rsidRDefault="007750A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Did you have any difficulties?</w:t>
            </w:r>
          </w:p>
          <w:p w:rsidR="007750A9" w:rsidRDefault="007750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did you learn?</w:t>
            </w:r>
          </w:p>
        </w:tc>
      </w:tr>
    </w:tbl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rPr>
          <w:rFonts w:hint="eastAsia"/>
          <w:sz w:val="24"/>
          <w:szCs w:val="24"/>
        </w:rPr>
      </w:pPr>
    </w:p>
    <w:p w:rsidR="007750A9" w:rsidRDefault="007750A9" w:rsidP="007750A9">
      <w:pPr>
        <w:ind w:firstLineChars="600" w:firstLine="3062"/>
        <w:rPr>
          <w:rFonts w:ascii="Calibri" w:eastAsia="굴림" w:hAnsi="Calibri" w:cs="굴림" w:hint="eastAsia"/>
          <w:b/>
          <w:sz w:val="52"/>
          <w:szCs w:val="52"/>
        </w:rPr>
      </w:pPr>
    </w:p>
    <w:p w:rsidR="007750A9" w:rsidRDefault="007750A9" w:rsidP="007750A9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7750A9" w:rsidRDefault="007750A9" w:rsidP="007750A9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7750A9" w:rsidRDefault="007750A9" w:rsidP="007750A9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7750A9" w:rsidRDefault="007750A9" w:rsidP="007750A9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7750A9" w:rsidRDefault="007750A9" w:rsidP="007750A9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7750A9" w:rsidRDefault="007750A9" w:rsidP="007750A9">
      <w:pPr>
        <w:ind w:firstLineChars="600" w:firstLine="3062"/>
        <w:rPr>
          <w:rFonts w:ascii="Calibri" w:eastAsia="굴림" w:hAnsi="Calibri" w:cs="굴림"/>
          <w:b/>
          <w:sz w:val="52"/>
          <w:szCs w:val="52"/>
        </w:rPr>
      </w:pPr>
    </w:p>
    <w:p w:rsidR="007750A9" w:rsidRDefault="007750A9" w:rsidP="007750A9">
      <w:pPr>
        <w:ind w:firstLineChars="650" w:firstLine="3317"/>
        <w:rPr>
          <w:rFonts w:ascii="Calibri" w:eastAsia="굴림" w:hAnsi="Calibri" w:cs="굴림"/>
          <w:b/>
          <w:sz w:val="52"/>
          <w:szCs w:val="52"/>
        </w:rPr>
      </w:pPr>
      <w:r>
        <w:rPr>
          <w:rFonts w:ascii="Calibri" w:eastAsia="굴림" w:hAnsi="Calibri" w:cs="굴림"/>
          <w:b/>
          <w:sz w:val="52"/>
          <w:szCs w:val="52"/>
        </w:rPr>
        <w:lastRenderedPageBreak/>
        <w:t>Worksheet</w:t>
      </w:r>
    </w:p>
    <w:p w:rsidR="007750A9" w:rsidRDefault="007750A9" w:rsidP="007750A9">
      <w:pPr>
        <w:ind w:firstLineChars="650" w:firstLine="3317"/>
        <w:rPr>
          <w:rFonts w:ascii="Calibri" w:eastAsia="굴림" w:hAnsi="Calibri" w:cs="굴림"/>
          <w:b/>
          <w:sz w:val="52"/>
          <w:szCs w:val="52"/>
        </w:rPr>
      </w:pPr>
    </w:p>
    <w:p w:rsidR="007750A9" w:rsidRDefault="007750A9" w:rsidP="007750A9">
      <w:pPr>
        <w:ind w:firstLineChars="650" w:firstLine="3317"/>
        <w:rPr>
          <w:rFonts w:ascii="Calibri" w:eastAsia="굴림" w:hAnsi="Calibri" w:cs="굴림"/>
          <w:b/>
          <w:sz w:val="52"/>
          <w:szCs w:val="52"/>
        </w:rPr>
      </w:pPr>
    </w:p>
    <w:p w:rsidR="007750A9" w:rsidRDefault="007750A9" w:rsidP="007750A9">
      <w:pPr>
        <w:rPr>
          <w:rFonts w:asciiTheme="majorHAnsi" w:eastAsiaTheme="majorHAnsi" w:hAnsiTheme="majorHAnsi" w:cs="굴림"/>
          <w:b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sz w:val="24"/>
          <w:szCs w:val="24"/>
        </w:rPr>
        <w:t>1. Make sentence what you have taught.</w:t>
      </w:r>
    </w:p>
    <w:p w:rsidR="007750A9" w:rsidRDefault="007750A9" w:rsidP="007750A9">
      <w:pPr>
        <w:rPr>
          <w:rFonts w:asciiTheme="majorHAnsi" w:eastAsiaTheme="majorHAnsi" w:hAnsiTheme="majorHAnsi" w:cs="굴림" w:hint="eastAsia"/>
          <w:b/>
          <w:sz w:val="24"/>
          <w:szCs w:val="24"/>
        </w:rPr>
      </w:pP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proofErr w:type="spellStart"/>
      <w:proofErr w:type="gramStart"/>
      <w:r>
        <w:rPr>
          <w:rFonts w:asciiTheme="majorHAnsi" w:eastAsiaTheme="majorHAnsi" w:hAnsiTheme="majorHAnsi" w:hint="eastAsia"/>
          <w:sz w:val="24"/>
          <w:szCs w:val="24"/>
        </w:rPr>
        <w:t>Ig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>.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He is a musician.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  We stayed roommates for four years.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  The weather keeps fine.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  His wish is to be a pilot in the future.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  Commerce is buying and selling goods etc.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2. Role play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proofErr w:type="gramStart"/>
      <w:r>
        <w:rPr>
          <w:rFonts w:asciiTheme="majorHAnsi" w:eastAsiaTheme="majorHAnsi" w:hAnsiTheme="majorHAnsi" w:hint="eastAsia"/>
          <w:sz w:val="24"/>
          <w:szCs w:val="24"/>
        </w:rPr>
        <w:t>A(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>Teacher):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proofErr w:type="gramStart"/>
      <w:r>
        <w:rPr>
          <w:rFonts w:asciiTheme="majorHAnsi" w:eastAsiaTheme="majorHAnsi" w:hAnsiTheme="majorHAnsi" w:hint="eastAsia"/>
          <w:sz w:val="24"/>
          <w:szCs w:val="24"/>
        </w:rPr>
        <w:t>B(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Student): 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A: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B:</w:t>
      </w:r>
    </w:p>
    <w:p w:rsidR="007750A9" w:rsidRDefault="007750A9" w:rsidP="007750A9">
      <w:pPr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1019DC" w:rsidRDefault="007750A9">
      <w:pPr>
        <w:rPr>
          <w:rFonts w:hint="eastAsia"/>
        </w:rPr>
      </w:pPr>
    </w:p>
    <w:sectPr w:rsidR="001019DC" w:rsidSect="00C46A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750A9"/>
    <w:rsid w:val="000958A7"/>
    <w:rsid w:val="007750A9"/>
    <w:rsid w:val="00856A0B"/>
    <w:rsid w:val="00C4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2031</Characters>
  <Application>Microsoft Office Word</Application>
  <DocSecurity>0</DocSecurity>
  <Lines>16</Lines>
  <Paragraphs>4</Paragraphs>
  <ScaleCrop>false</ScaleCrop>
  <Company>BlackEdition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2010-11-11T23:48:00Z</dcterms:created>
  <dcterms:modified xsi:type="dcterms:W3CDTF">2010-11-11T23:48:00Z</dcterms:modified>
</cp:coreProperties>
</file>