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0F728E" w:rsidRPr="00CF6AD4" w:rsidTr="00295047">
        <w:trPr>
          <w:trHeight w:val="450"/>
          <w:tblCellSpacing w:w="0" w:type="dxa"/>
        </w:trPr>
        <w:tc>
          <w:tcPr>
            <w:tcW w:w="0" w:type="auto"/>
            <w:vAlign w:val="center"/>
            <w:hideMark/>
          </w:tcPr>
          <w:p w:rsidR="000F728E" w:rsidRPr="00CF6AD4" w:rsidRDefault="000F728E" w:rsidP="000F728E">
            <w:pPr>
              <w:widowControl/>
              <w:wordWrap/>
              <w:autoSpaceDE/>
              <w:autoSpaceDN/>
              <w:spacing w:after="0" w:line="240" w:lineRule="auto"/>
              <w:jc w:val="center"/>
              <w:rPr>
                <w:rFonts w:ascii="Verdana" w:eastAsia="굴림" w:hAnsi="Verdana" w:cs="Tahoma"/>
                <w:b/>
                <w:bCs/>
                <w:color w:val="000000"/>
                <w:kern w:val="0"/>
                <w:sz w:val="35"/>
                <w:szCs w:val="35"/>
              </w:rPr>
            </w:pPr>
            <w:r w:rsidRPr="00CF6AD4">
              <w:rPr>
                <w:rFonts w:ascii="Verdana" w:eastAsia="굴림" w:hAnsi="Verdana" w:cs="Tahoma"/>
                <w:b/>
                <w:bCs/>
                <w:i/>
                <w:color w:val="000000"/>
                <w:kern w:val="0"/>
                <w:sz w:val="40"/>
                <w:szCs w:val="35"/>
              </w:rPr>
              <w:t>O</w:t>
            </w:r>
            <w:r w:rsidRPr="00CF6AD4">
              <w:rPr>
                <w:rFonts w:ascii="Verdana" w:eastAsia="굴림" w:hAnsi="Verdana" w:cs="Tahoma"/>
                <w:b/>
                <w:bCs/>
                <w:color w:val="000000"/>
                <w:kern w:val="0"/>
                <w:sz w:val="35"/>
                <w:szCs w:val="35"/>
              </w:rPr>
              <w:t xml:space="preserve">ne </w:t>
            </w:r>
            <w:r w:rsidRPr="00CF6AD4">
              <w:rPr>
                <w:rFonts w:ascii="Verdana" w:eastAsia="굴림" w:hAnsi="Verdana" w:cs="Tahoma"/>
                <w:b/>
                <w:bCs/>
                <w:i/>
                <w:color w:val="000000"/>
                <w:kern w:val="0"/>
                <w:sz w:val="35"/>
                <w:szCs w:val="35"/>
              </w:rPr>
              <w:t>S</w:t>
            </w:r>
            <w:r w:rsidRPr="00CF6AD4">
              <w:rPr>
                <w:rFonts w:ascii="Verdana" w:eastAsia="굴림" w:hAnsi="Verdana" w:cs="Tahoma"/>
                <w:b/>
                <w:bCs/>
                <w:color w:val="000000"/>
                <w:kern w:val="0"/>
                <w:sz w:val="35"/>
                <w:szCs w:val="35"/>
              </w:rPr>
              <w:t xml:space="preserve">ource </w:t>
            </w:r>
            <w:r w:rsidRPr="00CF6AD4">
              <w:rPr>
                <w:rFonts w:ascii="Verdana" w:eastAsia="굴림" w:hAnsi="Verdana" w:cs="Tahoma"/>
                <w:b/>
                <w:bCs/>
                <w:i/>
                <w:color w:val="000000"/>
                <w:kern w:val="0"/>
                <w:sz w:val="35"/>
                <w:szCs w:val="35"/>
              </w:rPr>
              <w:t>M</w:t>
            </w:r>
            <w:r w:rsidRPr="00CF6AD4">
              <w:rPr>
                <w:rFonts w:ascii="Verdana" w:eastAsia="굴림" w:hAnsi="Verdana" w:cs="Tahoma"/>
                <w:b/>
                <w:bCs/>
                <w:color w:val="000000"/>
                <w:kern w:val="0"/>
                <w:sz w:val="35"/>
                <w:szCs w:val="35"/>
              </w:rPr>
              <w:t>ulti-</w:t>
            </w:r>
            <w:r w:rsidRPr="00CF6AD4">
              <w:rPr>
                <w:rFonts w:ascii="Verdana" w:eastAsia="굴림" w:hAnsi="Verdana" w:cs="Tahoma"/>
                <w:b/>
                <w:bCs/>
                <w:i/>
                <w:color w:val="000000"/>
                <w:kern w:val="0"/>
                <w:sz w:val="35"/>
                <w:szCs w:val="35"/>
              </w:rPr>
              <w:t>U</w:t>
            </w:r>
            <w:r w:rsidRPr="00CF6AD4">
              <w:rPr>
                <w:rFonts w:ascii="Verdana" w:eastAsia="굴림" w:hAnsi="Verdana" w:cs="Tahoma"/>
                <w:b/>
                <w:bCs/>
                <w:color w:val="000000"/>
                <w:kern w:val="0"/>
                <w:sz w:val="35"/>
                <w:szCs w:val="35"/>
              </w:rPr>
              <w:t>se</w:t>
            </w:r>
          </w:p>
        </w:tc>
      </w:tr>
    </w:tbl>
    <w:p w:rsidR="000F728E" w:rsidRDefault="000F728E">
      <w:pPr>
        <w:rPr>
          <w:rFonts w:ascii="Georgia" w:eastAsia="굴림" w:hAnsi="Georgia" w:cs="Tahoma" w:hint="eastAsia"/>
          <w:color w:val="515151"/>
          <w:kern w:val="0"/>
          <w:sz w:val="21"/>
          <w:szCs w:val="21"/>
        </w:rPr>
      </w:pPr>
    </w:p>
    <w:p w:rsidR="000F728E" w:rsidRDefault="000F728E" w:rsidP="000F728E">
      <w:pPr>
        <w:spacing w:line="360" w:lineRule="auto"/>
        <w:rPr>
          <w:rFonts w:ascii="Georgia" w:eastAsia="굴림" w:hAnsi="Georgia" w:cs="Tahoma" w:hint="eastAsia"/>
          <w:color w:val="515151"/>
          <w:kern w:val="0"/>
          <w:sz w:val="24"/>
          <w:szCs w:val="24"/>
        </w:rPr>
      </w:pPr>
      <w:r w:rsidRPr="00CF6AD4">
        <w:rPr>
          <w:rFonts w:ascii="Georgia" w:eastAsia="굴림" w:hAnsi="Georgia" w:cs="Tahoma"/>
          <w:color w:val="515151"/>
          <w:kern w:val="0"/>
          <w:sz w:val="24"/>
          <w:szCs w:val="24"/>
        </w:rPr>
        <w:t xml:space="preserve">“One Source Multi-Use” (OSMU) is a content strategy for increasing profit returns by recreating the same content across diverse media. For example, the same story can be made into a book, movie, TV show, game, character products, and </w:t>
      </w:r>
      <w:r w:rsidRPr="00CF6AD4">
        <w:rPr>
          <w:rFonts w:ascii="Georgia" w:eastAsia="굴림" w:hAnsi="Georgia" w:cs="Tahoma"/>
          <w:color w:val="515151"/>
          <w:kern w:val="0"/>
          <w:sz w:val="24"/>
          <w:szCs w:val="24"/>
          <w:u w:val="single"/>
          <w:shd w:val="pct15" w:color="auto" w:fill="FFFFFF"/>
        </w:rPr>
        <w:t>so forth</w:t>
      </w:r>
      <w:r w:rsidRPr="00CF6AD4">
        <w:rPr>
          <w:rFonts w:ascii="Georgia" w:eastAsia="굴림" w:hAnsi="Georgia" w:cs="Tahoma"/>
          <w:color w:val="515151"/>
          <w:kern w:val="0"/>
          <w:sz w:val="24"/>
          <w:szCs w:val="24"/>
        </w:rPr>
        <w:t xml:space="preserve">. This strategy owes much to the development of IT, the </w:t>
      </w:r>
      <w:r w:rsidRPr="00CF6AD4">
        <w:rPr>
          <w:rFonts w:ascii="Georgia" w:eastAsia="굴림" w:hAnsi="Georgia" w:cs="Tahoma"/>
          <w:color w:val="515151"/>
          <w:kern w:val="0"/>
          <w:sz w:val="24"/>
          <w:szCs w:val="24"/>
          <w:u w:val="single"/>
          <w:shd w:val="pct15" w:color="auto" w:fill="FFFFFF"/>
        </w:rPr>
        <w:t>diversification</w:t>
      </w:r>
      <w:r w:rsidRPr="00CF6AD4">
        <w:rPr>
          <w:rFonts w:ascii="Georgia" w:eastAsia="굴림" w:hAnsi="Georgia" w:cs="Tahoma"/>
          <w:color w:val="515151"/>
          <w:kern w:val="0"/>
          <w:sz w:val="24"/>
          <w:szCs w:val="24"/>
        </w:rPr>
        <w:t xml:space="preserve"> of media forms, and the growth of the content industry. In Korea as well, there are increasing numbers of cases of OSMU being used with books. Even in the past, it was not uncommon to base movies or TV shows on novels. But most of those were limited to classics. In contrast, there are now many cases of recently published works being made into movies or TV shows. This includes comic books as well as novels. Examples of this are </w:t>
      </w:r>
      <w:proofErr w:type="spellStart"/>
      <w:r w:rsidRPr="00CF6AD4">
        <w:rPr>
          <w:rFonts w:ascii="Georgia" w:eastAsia="굴림" w:hAnsi="Georgia" w:cs="Tahoma"/>
          <w:color w:val="515151"/>
          <w:kern w:val="0"/>
          <w:sz w:val="24"/>
          <w:szCs w:val="24"/>
        </w:rPr>
        <w:t>Hur</w:t>
      </w:r>
      <w:proofErr w:type="spellEnd"/>
      <w:r w:rsidRPr="00CF6AD4">
        <w:rPr>
          <w:rFonts w:ascii="Georgia" w:eastAsia="굴림" w:hAnsi="Georgia" w:cs="Tahoma"/>
          <w:color w:val="515151"/>
          <w:kern w:val="0"/>
          <w:sz w:val="24"/>
          <w:szCs w:val="24"/>
        </w:rPr>
        <w:t xml:space="preserve"> Youngman’s comic books </w:t>
      </w:r>
      <w:r w:rsidRPr="000F728E">
        <w:rPr>
          <w:rFonts w:ascii="Georgia" w:eastAsia="굴림" w:hAnsi="Georgia" w:cs="Tahoma"/>
          <w:i/>
          <w:iCs/>
          <w:color w:val="515151"/>
          <w:kern w:val="0"/>
          <w:sz w:val="24"/>
          <w:szCs w:val="24"/>
        </w:rPr>
        <w:t>Le Grand Chef</w:t>
      </w:r>
      <w:r w:rsidRPr="00CF6AD4">
        <w:rPr>
          <w:rFonts w:ascii="Georgia" w:eastAsia="굴림" w:hAnsi="Georgia" w:cs="Tahoma"/>
          <w:color w:val="515151"/>
          <w:kern w:val="0"/>
          <w:sz w:val="24"/>
          <w:szCs w:val="24"/>
        </w:rPr>
        <w:t xml:space="preserve"> and </w:t>
      </w:r>
      <w:r w:rsidRPr="000F728E">
        <w:rPr>
          <w:rFonts w:ascii="Georgia" w:eastAsia="굴림" w:hAnsi="Georgia" w:cs="Tahoma"/>
          <w:i/>
          <w:iCs/>
          <w:color w:val="515151"/>
          <w:kern w:val="0"/>
          <w:sz w:val="24"/>
          <w:szCs w:val="24"/>
        </w:rPr>
        <w:t>The Tricksters. Le Grand Chef</w:t>
      </w:r>
      <w:r w:rsidRPr="00CF6AD4">
        <w:rPr>
          <w:rFonts w:ascii="Georgia" w:eastAsia="굴림" w:hAnsi="Georgia" w:cs="Tahoma"/>
          <w:color w:val="515151"/>
          <w:kern w:val="0"/>
          <w:sz w:val="24"/>
          <w:szCs w:val="24"/>
        </w:rPr>
        <w:t xml:space="preserve">, whose theme is Korean cuisine, was made into a popular movie in 2007 and a TV show in 2008. </w:t>
      </w:r>
      <w:r w:rsidRPr="000F728E">
        <w:rPr>
          <w:rFonts w:ascii="Georgia" w:eastAsia="굴림" w:hAnsi="Georgia" w:cs="Tahoma"/>
          <w:i/>
          <w:iCs/>
          <w:color w:val="515151"/>
          <w:kern w:val="0"/>
          <w:sz w:val="24"/>
          <w:szCs w:val="24"/>
        </w:rPr>
        <w:t>The Tricksters</w:t>
      </w:r>
      <w:r w:rsidRPr="00CF6AD4">
        <w:rPr>
          <w:rFonts w:ascii="Georgia" w:eastAsia="굴림" w:hAnsi="Georgia" w:cs="Tahoma"/>
          <w:color w:val="515151"/>
          <w:kern w:val="0"/>
          <w:sz w:val="24"/>
          <w:szCs w:val="24"/>
        </w:rPr>
        <w:t xml:space="preserve">, which depicts the world of </w:t>
      </w:r>
      <w:bookmarkStart w:id="0" w:name="_GoBack"/>
      <w:bookmarkEnd w:id="0"/>
      <w:r w:rsidRPr="00CF6AD4">
        <w:rPr>
          <w:rFonts w:ascii="Georgia" w:eastAsia="굴림" w:hAnsi="Georgia" w:cs="Tahoma"/>
          <w:color w:val="515151"/>
          <w:kern w:val="0"/>
          <w:sz w:val="24"/>
          <w:szCs w:val="24"/>
        </w:rPr>
        <w:t>gambling, was also made into a movie and TV show. Among novels, Jung Yi-</w:t>
      </w:r>
      <w:proofErr w:type="spellStart"/>
      <w:r w:rsidRPr="00CF6AD4">
        <w:rPr>
          <w:rFonts w:ascii="Georgia" w:eastAsia="굴림" w:hAnsi="Georgia" w:cs="Tahoma"/>
          <w:color w:val="515151"/>
          <w:kern w:val="0"/>
          <w:sz w:val="24"/>
          <w:szCs w:val="24"/>
        </w:rPr>
        <w:t>hyun's</w:t>
      </w:r>
      <w:proofErr w:type="spellEnd"/>
      <w:r w:rsidRPr="00CF6AD4">
        <w:rPr>
          <w:rFonts w:ascii="Georgia" w:eastAsia="굴림" w:hAnsi="Georgia" w:cs="Tahoma"/>
          <w:color w:val="515151"/>
          <w:kern w:val="0"/>
          <w:sz w:val="24"/>
          <w:szCs w:val="24"/>
        </w:rPr>
        <w:t xml:space="preserve"> </w:t>
      </w:r>
      <w:r w:rsidRPr="000F728E">
        <w:rPr>
          <w:rFonts w:ascii="Georgia" w:eastAsia="굴림" w:hAnsi="Georgia" w:cs="Tahoma"/>
          <w:i/>
          <w:iCs/>
          <w:color w:val="515151"/>
          <w:kern w:val="0"/>
          <w:sz w:val="24"/>
          <w:szCs w:val="24"/>
        </w:rPr>
        <w:t xml:space="preserve">My Sweet Seoul </w:t>
      </w:r>
      <w:r w:rsidRPr="00CF6AD4">
        <w:rPr>
          <w:rFonts w:ascii="Georgia" w:eastAsia="굴림" w:hAnsi="Georgia" w:cs="Tahoma"/>
          <w:color w:val="515151"/>
          <w:kern w:val="0"/>
          <w:sz w:val="24"/>
          <w:szCs w:val="24"/>
        </w:rPr>
        <w:t xml:space="preserve">and Lee </w:t>
      </w:r>
      <w:proofErr w:type="spellStart"/>
      <w:r w:rsidRPr="00CF6AD4">
        <w:rPr>
          <w:rFonts w:ascii="Georgia" w:eastAsia="굴림" w:hAnsi="Georgia" w:cs="Tahoma"/>
          <w:color w:val="515151"/>
          <w:kern w:val="0"/>
          <w:sz w:val="24"/>
          <w:szCs w:val="24"/>
        </w:rPr>
        <w:t>Jungmyung’s</w:t>
      </w:r>
      <w:proofErr w:type="spellEnd"/>
      <w:r w:rsidRPr="00CF6AD4">
        <w:rPr>
          <w:rFonts w:ascii="Georgia" w:eastAsia="굴림" w:hAnsi="Georgia" w:cs="Tahoma"/>
          <w:color w:val="515151"/>
          <w:kern w:val="0"/>
          <w:sz w:val="24"/>
          <w:szCs w:val="24"/>
        </w:rPr>
        <w:t xml:space="preserve"> </w:t>
      </w:r>
      <w:r w:rsidRPr="000F728E">
        <w:rPr>
          <w:rFonts w:ascii="Georgia" w:eastAsia="굴림" w:hAnsi="Georgia" w:cs="Tahoma"/>
          <w:i/>
          <w:iCs/>
          <w:color w:val="515151"/>
          <w:kern w:val="0"/>
          <w:sz w:val="24"/>
          <w:szCs w:val="24"/>
        </w:rPr>
        <w:t>The Painter of Wind</w:t>
      </w:r>
      <w:r w:rsidRPr="00CF6AD4">
        <w:rPr>
          <w:rFonts w:ascii="Georgia" w:eastAsia="굴림" w:hAnsi="Georgia" w:cs="Tahoma"/>
          <w:color w:val="515151"/>
          <w:kern w:val="0"/>
          <w:sz w:val="24"/>
          <w:szCs w:val="24"/>
        </w:rPr>
        <w:t xml:space="preserve"> were made into TV shows, and Park Hyun-</w:t>
      </w:r>
      <w:proofErr w:type="spellStart"/>
      <w:r w:rsidRPr="00CF6AD4">
        <w:rPr>
          <w:rFonts w:ascii="Georgia" w:eastAsia="굴림" w:hAnsi="Georgia" w:cs="Tahoma"/>
          <w:color w:val="515151"/>
          <w:kern w:val="0"/>
          <w:sz w:val="24"/>
          <w:szCs w:val="24"/>
        </w:rPr>
        <w:t>wook's</w:t>
      </w:r>
      <w:proofErr w:type="spellEnd"/>
      <w:r w:rsidRPr="00CF6AD4">
        <w:rPr>
          <w:rFonts w:ascii="Georgia" w:eastAsia="굴림" w:hAnsi="Georgia" w:cs="Tahoma"/>
          <w:color w:val="515151"/>
          <w:kern w:val="0"/>
          <w:sz w:val="24"/>
          <w:szCs w:val="24"/>
        </w:rPr>
        <w:t xml:space="preserve"> </w:t>
      </w:r>
      <w:r w:rsidRPr="000F728E">
        <w:rPr>
          <w:rFonts w:ascii="Georgia" w:eastAsia="굴림" w:hAnsi="Georgia" w:cs="Tahoma"/>
          <w:i/>
          <w:iCs/>
          <w:color w:val="515151"/>
          <w:kern w:val="0"/>
          <w:sz w:val="24"/>
          <w:szCs w:val="24"/>
        </w:rPr>
        <w:t>My Wife Got Married</w:t>
      </w:r>
      <w:r w:rsidRPr="00CF6AD4">
        <w:rPr>
          <w:rFonts w:ascii="Georgia" w:eastAsia="굴림" w:hAnsi="Georgia" w:cs="Tahoma"/>
          <w:color w:val="515151"/>
          <w:kern w:val="0"/>
          <w:sz w:val="24"/>
          <w:szCs w:val="24"/>
        </w:rPr>
        <w:t xml:space="preserve"> was made into a movie. This OSMU trend will likely become stronger in the future. Many Korean publishers are showing an interest in this strategy, and movie and television producers are looking to books for quality content</w:t>
      </w:r>
    </w:p>
    <w:tbl>
      <w:tblPr>
        <w:tblW w:w="5000" w:type="pct"/>
        <w:tblCellSpacing w:w="0" w:type="dxa"/>
        <w:tblCellMar>
          <w:left w:w="0" w:type="dxa"/>
          <w:right w:w="0" w:type="dxa"/>
        </w:tblCellMar>
        <w:tblLook w:val="04A0" w:firstRow="1" w:lastRow="0" w:firstColumn="1" w:lastColumn="0" w:noHBand="0" w:noVBand="1"/>
      </w:tblPr>
      <w:tblGrid>
        <w:gridCol w:w="9026"/>
      </w:tblGrid>
      <w:tr w:rsidR="000F728E" w:rsidRPr="00CF6AD4" w:rsidTr="00295047">
        <w:trPr>
          <w:tblCellSpacing w:w="0" w:type="dxa"/>
        </w:trPr>
        <w:tc>
          <w:tcPr>
            <w:tcW w:w="0" w:type="auto"/>
            <w:tcMar>
              <w:top w:w="75" w:type="dxa"/>
              <w:left w:w="0" w:type="dxa"/>
              <w:bottom w:w="0" w:type="dxa"/>
              <w:right w:w="0" w:type="dxa"/>
            </w:tcMar>
            <w:vAlign w:val="center"/>
          </w:tcPr>
          <w:p w:rsidR="000F728E" w:rsidRPr="000F728E" w:rsidRDefault="000F728E" w:rsidP="00295047">
            <w:pPr>
              <w:pStyle w:val="a4"/>
              <w:widowControl/>
              <w:numPr>
                <w:ilvl w:val="0"/>
                <w:numId w:val="1"/>
              </w:numPr>
              <w:wordWrap/>
              <w:autoSpaceDE/>
              <w:autoSpaceDN/>
              <w:spacing w:after="0" w:line="360" w:lineRule="atLeast"/>
              <w:ind w:leftChars="0"/>
              <w:jc w:val="right"/>
              <w:rPr>
                <w:rFonts w:ascii="Georgia" w:eastAsia="굴림" w:hAnsi="Georgia" w:cs="Tahoma"/>
                <w:color w:val="515151"/>
                <w:kern w:val="0"/>
                <w:sz w:val="21"/>
                <w:szCs w:val="21"/>
              </w:rPr>
            </w:pPr>
          </w:p>
        </w:tc>
      </w:tr>
    </w:tbl>
    <w:p w:rsidR="000F728E" w:rsidRDefault="000F728E" w:rsidP="000F728E">
      <w:pPr>
        <w:rPr>
          <w:rFonts w:hint="eastAsia"/>
        </w:rPr>
      </w:pPr>
      <w:r>
        <w:rPr>
          <w:rFonts w:ascii="Georgia" w:eastAsia="굴림" w:hAnsi="Georgia" w:cs="Tahoma"/>
          <w:noProof/>
          <w:color w:val="515151"/>
          <w:kern w:val="0"/>
          <w:sz w:val="21"/>
          <w:szCs w:val="21"/>
        </w:rPr>
        <w:drawing>
          <wp:inline distT="0" distB="0" distL="0" distR="0" wp14:anchorId="5C7010CF" wp14:editId="5241B661">
            <wp:extent cx="3886200" cy="1724025"/>
            <wp:effectExtent l="0" t="0" r="0" b="9525"/>
            <wp:docPr id="1" name="그림 1" descr="http://www.list.or.kr/images/PDS/3/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st.or.kr/images/PDS/3/09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764" cy="1724275"/>
                    </a:xfrm>
                    <a:prstGeom prst="rect">
                      <a:avLst/>
                    </a:prstGeom>
                    <a:noFill/>
                    <a:ln>
                      <a:noFill/>
                    </a:ln>
                  </pic:spPr>
                </pic:pic>
              </a:graphicData>
            </a:graphic>
          </wp:inline>
        </w:drawing>
      </w:r>
      <w:r>
        <w:rPr>
          <w:noProof/>
        </w:rPr>
        <w:drawing>
          <wp:inline distT="0" distB="0" distL="0" distR="0" wp14:anchorId="02BBABCE" wp14:editId="74BA9DC1">
            <wp:extent cx="1828800" cy="173355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2727" cy="1737272"/>
                    </a:xfrm>
                    <a:prstGeom prst="rect">
                      <a:avLst/>
                    </a:prstGeom>
                  </pic:spPr>
                </pic:pic>
              </a:graphicData>
            </a:graphic>
          </wp:inline>
        </w:drawing>
      </w:r>
    </w:p>
    <w:p w:rsidR="000F728E" w:rsidRPr="00832E1D" w:rsidRDefault="000F728E" w:rsidP="00832E1D">
      <w:pPr>
        <w:jc w:val="center"/>
        <w:rPr>
          <w:rFonts w:ascii="Georgia" w:eastAsia="굴림" w:hAnsi="Georgia" w:cs="Tahoma" w:hint="eastAsia"/>
          <w:b/>
          <w:color w:val="515151"/>
          <w:kern w:val="0"/>
          <w:szCs w:val="21"/>
        </w:rPr>
      </w:pPr>
      <w:r w:rsidRPr="00CF6AD4">
        <w:rPr>
          <w:rFonts w:ascii="Georgia" w:eastAsia="굴림" w:hAnsi="Georgia" w:cs="Tahoma"/>
          <w:b/>
          <w:color w:val="515151"/>
          <w:kern w:val="0"/>
          <w:szCs w:val="21"/>
        </w:rPr>
        <w:t>The Painter of Wind, My Wife Got Married, My Sweet Seoul</w:t>
      </w:r>
    </w:p>
    <w:p w:rsidR="00611E18" w:rsidRPr="00897EFF" w:rsidRDefault="00897EFF" w:rsidP="00897EFF">
      <w:pPr>
        <w:spacing w:after="0" w:line="240" w:lineRule="auto"/>
        <w:rPr>
          <w:rFonts w:hint="eastAsia"/>
          <w:b/>
          <w:sz w:val="24"/>
          <w:szCs w:val="24"/>
        </w:rPr>
      </w:pPr>
      <w:r w:rsidRPr="00897EFF">
        <w:rPr>
          <w:rFonts w:hint="eastAsia"/>
          <w:b/>
          <w:sz w:val="24"/>
          <w:szCs w:val="24"/>
        </w:rPr>
        <w:t>[Words]</w:t>
      </w:r>
    </w:p>
    <w:p w:rsidR="00611E18" w:rsidRPr="00897EFF" w:rsidRDefault="00611E18" w:rsidP="00897EFF">
      <w:pPr>
        <w:pStyle w:val="a4"/>
        <w:numPr>
          <w:ilvl w:val="0"/>
          <w:numId w:val="1"/>
        </w:numPr>
        <w:spacing w:after="0" w:line="240" w:lineRule="auto"/>
        <w:ind w:leftChars="0"/>
        <w:rPr>
          <w:rFonts w:hint="eastAsia"/>
          <w:sz w:val="24"/>
          <w:szCs w:val="24"/>
        </w:rPr>
      </w:pPr>
      <w:r w:rsidRPr="00897EFF">
        <w:rPr>
          <w:b/>
          <w:sz w:val="24"/>
          <w:szCs w:val="24"/>
        </w:rPr>
        <w:t>S</w:t>
      </w:r>
      <w:r w:rsidRPr="00897EFF">
        <w:rPr>
          <w:rFonts w:hint="eastAsia"/>
          <w:b/>
          <w:sz w:val="24"/>
          <w:szCs w:val="24"/>
        </w:rPr>
        <w:t>o forth</w:t>
      </w:r>
      <w:r w:rsidRPr="00897EFF">
        <w:rPr>
          <w:rFonts w:hint="eastAsia"/>
          <w:sz w:val="24"/>
          <w:szCs w:val="24"/>
        </w:rPr>
        <w:t xml:space="preserve"> = and so on</w:t>
      </w:r>
    </w:p>
    <w:p w:rsidR="00611E18" w:rsidRPr="00897EFF" w:rsidRDefault="00611E18" w:rsidP="00897EFF">
      <w:pPr>
        <w:pStyle w:val="a4"/>
        <w:numPr>
          <w:ilvl w:val="0"/>
          <w:numId w:val="1"/>
        </w:numPr>
        <w:tabs>
          <w:tab w:val="clear" w:pos="800"/>
        </w:tabs>
        <w:spacing w:after="0" w:line="240" w:lineRule="auto"/>
        <w:ind w:leftChars="0"/>
        <w:rPr>
          <w:sz w:val="24"/>
          <w:szCs w:val="24"/>
        </w:rPr>
      </w:pPr>
      <w:r w:rsidRPr="00897EFF">
        <w:rPr>
          <w:b/>
          <w:sz w:val="24"/>
          <w:szCs w:val="24"/>
        </w:rPr>
        <w:t>Diversification</w:t>
      </w:r>
      <w:r w:rsidR="00897EFF" w:rsidRPr="00897EFF">
        <w:rPr>
          <w:rFonts w:hint="eastAsia"/>
          <w:b/>
          <w:sz w:val="24"/>
          <w:szCs w:val="24"/>
        </w:rPr>
        <w:t xml:space="preserve"> : </w:t>
      </w:r>
      <w:r w:rsidR="00897EFF" w:rsidRPr="00897EFF">
        <w:rPr>
          <w:rFonts w:hint="eastAsia"/>
          <w:sz w:val="24"/>
          <w:szCs w:val="24"/>
        </w:rPr>
        <w:t>T</w:t>
      </w:r>
      <w:r w:rsidRPr="00897EFF">
        <w:rPr>
          <w:rFonts w:hint="eastAsia"/>
          <w:sz w:val="24"/>
          <w:szCs w:val="24"/>
        </w:rPr>
        <w:t>he act of introducing variety(especially in investments or in the variety of goods and services offered</w:t>
      </w:r>
    </w:p>
    <w:sectPr w:rsidR="00611E18" w:rsidRPr="00897EF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설명: http://www.list.or.kr/images/common/icon_spot01.gif" style="width:5.25pt;height:8.25pt;visibility:visible;mso-wrap-style:square" o:bullet="t">
        <v:imagedata r:id="rId1" o:title="icon_spot01"/>
      </v:shape>
    </w:pict>
  </w:numPicBullet>
  <w:abstractNum w:abstractNumId="0">
    <w:nsid w:val="166A02F8"/>
    <w:multiLevelType w:val="hybridMultilevel"/>
    <w:tmpl w:val="334C7494"/>
    <w:lvl w:ilvl="0" w:tplc="0C9E89C6">
      <w:start w:val="1"/>
      <w:numFmt w:val="bullet"/>
      <w:lvlText w:val=""/>
      <w:lvlPicBulletId w:val="0"/>
      <w:lvlJc w:val="left"/>
      <w:pPr>
        <w:tabs>
          <w:tab w:val="num" w:pos="800"/>
        </w:tabs>
        <w:ind w:left="800" w:hanging="400"/>
      </w:pPr>
      <w:rPr>
        <w:rFonts w:ascii="Symbol" w:hAnsi="Symbol" w:hint="default"/>
      </w:rPr>
    </w:lvl>
    <w:lvl w:ilvl="1" w:tplc="EA38E478" w:tentative="1">
      <w:start w:val="1"/>
      <w:numFmt w:val="bullet"/>
      <w:lvlText w:val=""/>
      <w:lvlJc w:val="left"/>
      <w:pPr>
        <w:tabs>
          <w:tab w:val="num" w:pos="1600"/>
        </w:tabs>
        <w:ind w:left="1600" w:hanging="400"/>
      </w:pPr>
      <w:rPr>
        <w:rFonts w:ascii="Symbol" w:hAnsi="Symbol" w:hint="default"/>
      </w:rPr>
    </w:lvl>
    <w:lvl w:ilvl="2" w:tplc="739EE8F6" w:tentative="1">
      <w:start w:val="1"/>
      <w:numFmt w:val="bullet"/>
      <w:lvlText w:val=""/>
      <w:lvlJc w:val="left"/>
      <w:pPr>
        <w:tabs>
          <w:tab w:val="num" w:pos="2400"/>
        </w:tabs>
        <w:ind w:left="2400" w:hanging="400"/>
      </w:pPr>
      <w:rPr>
        <w:rFonts w:ascii="Symbol" w:hAnsi="Symbol" w:hint="default"/>
      </w:rPr>
    </w:lvl>
    <w:lvl w:ilvl="3" w:tplc="B7D298D6" w:tentative="1">
      <w:start w:val="1"/>
      <w:numFmt w:val="bullet"/>
      <w:lvlText w:val=""/>
      <w:lvlJc w:val="left"/>
      <w:pPr>
        <w:tabs>
          <w:tab w:val="num" w:pos="3200"/>
        </w:tabs>
        <w:ind w:left="3200" w:hanging="400"/>
      </w:pPr>
      <w:rPr>
        <w:rFonts w:ascii="Symbol" w:hAnsi="Symbol" w:hint="default"/>
      </w:rPr>
    </w:lvl>
    <w:lvl w:ilvl="4" w:tplc="CBCC0080" w:tentative="1">
      <w:start w:val="1"/>
      <w:numFmt w:val="bullet"/>
      <w:lvlText w:val=""/>
      <w:lvlJc w:val="left"/>
      <w:pPr>
        <w:tabs>
          <w:tab w:val="num" w:pos="4000"/>
        </w:tabs>
        <w:ind w:left="4000" w:hanging="400"/>
      </w:pPr>
      <w:rPr>
        <w:rFonts w:ascii="Symbol" w:hAnsi="Symbol" w:hint="default"/>
      </w:rPr>
    </w:lvl>
    <w:lvl w:ilvl="5" w:tplc="81FAB9D8" w:tentative="1">
      <w:start w:val="1"/>
      <w:numFmt w:val="bullet"/>
      <w:lvlText w:val=""/>
      <w:lvlJc w:val="left"/>
      <w:pPr>
        <w:tabs>
          <w:tab w:val="num" w:pos="4800"/>
        </w:tabs>
        <w:ind w:left="4800" w:hanging="400"/>
      </w:pPr>
      <w:rPr>
        <w:rFonts w:ascii="Symbol" w:hAnsi="Symbol" w:hint="default"/>
      </w:rPr>
    </w:lvl>
    <w:lvl w:ilvl="6" w:tplc="2320FDB4" w:tentative="1">
      <w:start w:val="1"/>
      <w:numFmt w:val="bullet"/>
      <w:lvlText w:val=""/>
      <w:lvlJc w:val="left"/>
      <w:pPr>
        <w:tabs>
          <w:tab w:val="num" w:pos="5600"/>
        </w:tabs>
        <w:ind w:left="5600" w:hanging="400"/>
      </w:pPr>
      <w:rPr>
        <w:rFonts w:ascii="Symbol" w:hAnsi="Symbol" w:hint="default"/>
      </w:rPr>
    </w:lvl>
    <w:lvl w:ilvl="7" w:tplc="6D04C0AE" w:tentative="1">
      <w:start w:val="1"/>
      <w:numFmt w:val="bullet"/>
      <w:lvlText w:val=""/>
      <w:lvlJc w:val="left"/>
      <w:pPr>
        <w:tabs>
          <w:tab w:val="num" w:pos="6400"/>
        </w:tabs>
        <w:ind w:left="6400" w:hanging="400"/>
      </w:pPr>
      <w:rPr>
        <w:rFonts w:ascii="Symbol" w:hAnsi="Symbol" w:hint="default"/>
      </w:rPr>
    </w:lvl>
    <w:lvl w:ilvl="8" w:tplc="531E13A6" w:tentative="1">
      <w:start w:val="1"/>
      <w:numFmt w:val="bullet"/>
      <w:lvlText w:val=""/>
      <w:lvlJc w:val="left"/>
      <w:pPr>
        <w:tabs>
          <w:tab w:val="num" w:pos="7200"/>
        </w:tabs>
        <w:ind w:left="7200" w:hanging="40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8E"/>
    <w:rsid w:val="000F728E"/>
    <w:rsid w:val="003F40CE"/>
    <w:rsid w:val="003F5ACA"/>
    <w:rsid w:val="00611E18"/>
    <w:rsid w:val="00832E1D"/>
    <w:rsid w:val="00897EFF"/>
    <w:rsid w:val="00CB70CF"/>
    <w:rsid w:val="00E25349"/>
    <w:rsid w:val="00EB20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8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728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F728E"/>
    <w:rPr>
      <w:rFonts w:asciiTheme="majorHAnsi" w:eastAsiaTheme="majorEastAsia" w:hAnsiTheme="majorHAnsi" w:cstheme="majorBidi"/>
      <w:sz w:val="18"/>
      <w:szCs w:val="18"/>
    </w:rPr>
  </w:style>
  <w:style w:type="paragraph" w:styleId="a4">
    <w:name w:val="List Paragraph"/>
    <w:basedOn w:val="a"/>
    <w:uiPriority w:val="34"/>
    <w:qFormat/>
    <w:rsid w:val="000F728E"/>
    <w:pPr>
      <w:ind w:leftChars="400" w:left="800"/>
    </w:pPr>
  </w:style>
  <w:style w:type="paragraph" w:customStyle="1" w:styleId="txtsense">
    <w:name w:val="txt_sense"/>
    <w:basedOn w:val="a"/>
    <w:rsid w:val="00611E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8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728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F728E"/>
    <w:rPr>
      <w:rFonts w:asciiTheme="majorHAnsi" w:eastAsiaTheme="majorEastAsia" w:hAnsiTheme="majorHAnsi" w:cstheme="majorBidi"/>
      <w:sz w:val="18"/>
      <w:szCs w:val="18"/>
    </w:rPr>
  </w:style>
  <w:style w:type="paragraph" w:styleId="a4">
    <w:name w:val="List Paragraph"/>
    <w:basedOn w:val="a"/>
    <w:uiPriority w:val="34"/>
    <w:qFormat/>
    <w:rsid w:val="000F728E"/>
    <w:pPr>
      <w:ind w:leftChars="400" w:left="800"/>
    </w:pPr>
  </w:style>
  <w:style w:type="paragraph" w:customStyle="1" w:styleId="txtsense">
    <w:name w:val="txt_sense"/>
    <w:basedOn w:val="a"/>
    <w:rsid w:val="00611E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4539">
      <w:bodyDiv w:val="1"/>
      <w:marLeft w:val="0"/>
      <w:marRight w:val="0"/>
      <w:marTop w:val="0"/>
      <w:marBottom w:val="0"/>
      <w:divBdr>
        <w:top w:val="none" w:sz="0" w:space="0" w:color="auto"/>
        <w:left w:val="none" w:sz="0" w:space="0" w:color="auto"/>
        <w:bottom w:val="none" w:sz="0" w:space="0" w:color="auto"/>
        <w:right w:val="none" w:sz="0" w:space="0" w:color="auto"/>
      </w:divBdr>
      <w:divsChild>
        <w:div w:id="513347666">
          <w:marLeft w:val="0"/>
          <w:marRight w:val="0"/>
          <w:marTop w:val="0"/>
          <w:marBottom w:val="0"/>
          <w:divBdr>
            <w:top w:val="none" w:sz="0" w:space="0" w:color="auto"/>
            <w:left w:val="none" w:sz="0" w:space="0" w:color="auto"/>
            <w:bottom w:val="none" w:sz="0" w:space="0" w:color="auto"/>
            <w:right w:val="none" w:sz="0" w:space="0" w:color="auto"/>
          </w:divBdr>
          <w:divsChild>
            <w:div w:id="148405708">
              <w:marLeft w:val="0"/>
              <w:marRight w:val="0"/>
              <w:marTop w:val="0"/>
              <w:marBottom w:val="0"/>
              <w:divBdr>
                <w:top w:val="single" w:sz="12" w:space="0" w:color="4A4C5F"/>
                <w:left w:val="none" w:sz="0" w:space="0" w:color="auto"/>
                <w:bottom w:val="none" w:sz="0" w:space="0" w:color="auto"/>
                <w:right w:val="none" w:sz="0" w:space="0" w:color="auto"/>
              </w:divBdr>
              <w:divsChild>
                <w:div w:id="1327898356">
                  <w:marLeft w:val="0"/>
                  <w:marRight w:val="0"/>
                  <w:marTop w:val="0"/>
                  <w:marBottom w:val="0"/>
                  <w:divBdr>
                    <w:top w:val="none" w:sz="0" w:space="0" w:color="auto"/>
                    <w:left w:val="none" w:sz="0" w:space="0" w:color="auto"/>
                    <w:bottom w:val="none" w:sz="0" w:space="0" w:color="auto"/>
                    <w:right w:val="none" w:sz="0" w:space="0" w:color="auto"/>
                  </w:divBdr>
                  <w:divsChild>
                    <w:div w:id="405882693">
                      <w:marLeft w:val="0"/>
                      <w:marRight w:val="0"/>
                      <w:marTop w:val="0"/>
                      <w:marBottom w:val="0"/>
                      <w:divBdr>
                        <w:top w:val="none" w:sz="0" w:space="0" w:color="auto"/>
                        <w:left w:val="none" w:sz="0" w:space="0" w:color="auto"/>
                        <w:bottom w:val="none" w:sz="0" w:space="0" w:color="auto"/>
                        <w:right w:val="none" w:sz="0" w:space="0" w:color="auto"/>
                      </w:divBdr>
                      <w:divsChild>
                        <w:div w:id="1601260320">
                          <w:marLeft w:val="0"/>
                          <w:marRight w:val="0"/>
                          <w:marTop w:val="0"/>
                          <w:marBottom w:val="0"/>
                          <w:divBdr>
                            <w:top w:val="single" w:sz="6" w:space="0" w:color="ABAFC1"/>
                            <w:left w:val="none" w:sz="0" w:space="0" w:color="auto"/>
                            <w:bottom w:val="none" w:sz="0" w:space="0" w:color="auto"/>
                            <w:right w:val="none" w:sz="0" w:space="0" w:color="auto"/>
                          </w:divBdr>
                          <w:divsChild>
                            <w:div w:id="474109784">
                              <w:marLeft w:val="0"/>
                              <w:marRight w:val="0"/>
                              <w:marTop w:val="0"/>
                              <w:marBottom w:val="0"/>
                              <w:divBdr>
                                <w:top w:val="none" w:sz="0" w:space="0" w:color="auto"/>
                                <w:left w:val="none" w:sz="0" w:space="0" w:color="auto"/>
                                <w:bottom w:val="none" w:sz="0" w:space="0" w:color="auto"/>
                                <w:right w:val="none" w:sz="0" w:space="0" w:color="auto"/>
                              </w:divBdr>
                              <w:divsChild>
                                <w:div w:id="151994887">
                                  <w:marLeft w:val="0"/>
                                  <w:marRight w:val="0"/>
                                  <w:marTop w:val="0"/>
                                  <w:marBottom w:val="0"/>
                                  <w:divBdr>
                                    <w:top w:val="none" w:sz="0" w:space="0" w:color="auto"/>
                                    <w:left w:val="none" w:sz="0" w:space="0" w:color="auto"/>
                                    <w:bottom w:val="none" w:sz="0" w:space="0" w:color="auto"/>
                                    <w:right w:val="none" w:sz="0" w:space="0" w:color="auto"/>
                                  </w:divBdr>
                                  <w:divsChild>
                                    <w:div w:id="1298536573">
                                      <w:marLeft w:val="0"/>
                                      <w:marRight w:val="0"/>
                                      <w:marTop w:val="0"/>
                                      <w:marBottom w:val="0"/>
                                      <w:divBdr>
                                        <w:top w:val="none" w:sz="0" w:space="0" w:color="auto"/>
                                        <w:left w:val="none" w:sz="0" w:space="0" w:color="auto"/>
                                        <w:bottom w:val="none" w:sz="0" w:space="0" w:color="auto"/>
                                        <w:right w:val="none" w:sz="0" w:space="0" w:color="auto"/>
                                      </w:divBdr>
                                      <w:divsChild>
                                        <w:div w:id="159662180">
                                          <w:marLeft w:val="0"/>
                                          <w:marRight w:val="0"/>
                                          <w:marTop w:val="0"/>
                                          <w:marBottom w:val="0"/>
                                          <w:divBdr>
                                            <w:top w:val="none" w:sz="0" w:space="0" w:color="auto"/>
                                            <w:left w:val="none" w:sz="0" w:space="0" w:color="auto"/>
                                            <w:bottom w:val="none" w:sz="0" w:space="0" w:color="auto"/>
                                            <w:right w:val="none" w:sz="0" w:space="0" w:color="auto"/>
                                          </w:divBdr>
                                          <w:divsChild>
                                            <w:div w:id="653414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Words>
  <Characters>1375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2012-02-16T14:31:00Z</dcterms:created>
  <dcterms:modified xsi:type="dcterms:W3CDTF">2012-02-16T17:01:00Z</dcterms:modified>
</cp:coreProperties>
</file>