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Intelligence Having Fun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I was in school, I did not have a lot of fun with math and science. I liked building things and experimenting in science class, but besides that I had no interest, and the same went for math class. However, when it came to learning language, I liked reading and writing, speaking and listening. I learned English by watching a lot of TV (believe it or not), and improved fantastically in grade three when I had to do a lot of homework. Although both of those things were not easy to do, there is one thing in common with both of them: they were fun. I believe that my experience with having fun in learning will allow me to interact more with students, and to help them develop skills that will last longer.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first went to Canada when I was three, but did not go to school until the second grade. Until grade two, I learned English in community centres and at home with some elementary English books, but really became able to speak in English by watching television. At first the words and meanings did not make sense, but I think I eventually caught on to what the characters meant. It was fun learning the meanings just by watching characters on screen. And on another note, I think I need to clarify on why doing a lot of homework was “fun.” Doing a lot of it was not fun, but the homework itself allowed me to think and express my thoughts using language. The teacher would always make us write book reports, and draw pictures and comics to go along with them. I also remember having to write numerous stories based on pictures shown to us, and doing a lot of group work. It was difficult for me to keep up, but I remember enjoying doing the activities and assignments, and my skills in English had also drastically improved afterwards.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Learning something new is not an easy feat to accomplish, and to learn it well and remember it is even harder. However, I believe that once you get people interested in what they are learning, it won’t be as difficult and stressful. By doing various activities like playing charades, and by allowing the students to do group work with their peers, I think that it will allow the students to more easily express their thoughts and opinions with me and with other students. Giving them creative assignments like writing short stories and storytelling based on certain material covered in class will also allow them to better remember the things that they have learned and make it into their own. I also think that always giving them opportunities to ask questions amongst themselves and to myself will also make for a more lively and interesting atmosphere.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There is a famous quote that “Creativity is intelligence having fun,” and I believe it. I think that everyone is creative in their own way, and having fun will not only allow them to express their creativity, but enhance their abilities in learning and communicating their ideas, opinions, thoughts and feelings. My experience with learning English has not always been easy, but they were fun. I would like to share those experiences with others.</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0"/>
        <w:rtl w:val="0"/>
      </w:rPr>
      <w:t xml:space="preserve">Jeeyun Park </w:t>
    </w:r>
    <w:fldSimple w:dirty="0" w:instr="PAGE" w:fldLock="0">
      <w:r w:rsidRPr="00000000" w:rsidR="00000000" w:rsidDel="00000000">
        <w:rPr>
          <w:rFonts w:cs="Times New Roman" w:hAnsi="Times New Roman" w:eastAsia="Times New Roman" w:ascii="Times New Roman"/>
          <w:sz w:val="2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102ndWD1박지윤Jeeyun_Essay#1.docx</dc:title>
</cp:coreProperties>
</file>