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984" w:rsidRPr="000E310D" w:rsidRDefault="007C4238">
      <w:pPr>
        <w:widowControl w:val="0"/>
        <w:rPr>
          <w:rFonts w:hint="eastAsia"/>
        </w:rPr>
      </w:pPr>
      <w:bookmarkStart w:id="0" w:name="h.gjdgxs" w:colFirst="0" w:colLast="0"/>
      <w:bookmarkEnd w:id="0"/>
      <w:r>
        <w:rPr>
          <w:rFonts w:ascii="Arimo" w:eastAsia="Arimo" w:hAnsi="Arimo" w:cs="Arimo"/>
        </w:rPr>
        <w:t>Lesson Plan:</w:t>
      </w:r>
      <w:r w:rsidR="000E310D">
        <w:rPr>
          <w:rFonts w:ascii="Arimo" w:hAnsi="Arimo" w:cs="Arimo" w:hint="eastAsia"/>
        </w:rPr>
        <w:t xml:space="preserve"> Speaking</w:t>
      </w:r>
      <w:bookmarkStart w:id="1" w:name="_GoBack"/>
      <w:bookmarkEnd w:id="1"/>
    </w:p>
    <w:p w:rsidR="00381984" w:rsidRDefault="00381984">
      <w:pPr>
        <w:widowControl w:val="0"/>
      </w:pPr>
    </w:p>
    <w:tbl>
      <w:tblPr>
        <w:tblStyle w:val="a5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381984">
        <w:trPr>
          <w:trHeight w:val="1120"/>
        </w:trPr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  <w:spacing w:after="120"/>
            </w:pPr>
            <w:r>
              <w:rPr>
                <w:rFonts w:eastAsia="Cambria"/>
              </w:rPr>
              <w:t>Lesson Plan Title:</w:t>
            </w:r>
          </w:p>
          <w:p w:rsidR="00381984" w:rsidRDefault="007C4238">
            <w:pPr>
              <w:widowControl w:val="0"/>
            </w:pPr>
            <w:r>
              <w:rPr>
                <w:i/>
              </w:rPr>
              <w:t>Making our own Fair Tale</w:t>
            </w:r>
          </w:p>
          <w:p w:rsidR="00381984" w:rsidRDefault="00381984">
            <w:pPr>
              <w:widowControl w:val="0"/>
            </w:pPr>
          </w:p>
        </w:tc>
      </w:tr>
    </w:tbl>
    <w:p w:rsidR="00381984" w:rsidRDefault="00381984">
      <w:pPr>
        <w:widowControl w:val="0"/>
      </w:pPr>
    </w:p>
    <w:tbl>
      <w:tblPr>
        <w:tblStyle w:val="a6"/>
        <w:tblW w:w="9609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465"/>
        <w:gridCol w:w="2250"/>
        <w:gridCol w:w="528"/>
        <w:gridCol w:w="1906"/>
        <w:gridCol w:w="524"/>
        <w:gridCol w:w="1938"/>
      </w:tblGrid>
      <w:tr w:rsidR="00381984">
        <w:tc>
          <w:tcPr>
            <w:tcW w:w="19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  <w:tabs>
                <w:tab w:val="left" w:pos="589"/>
              </w:tabs>
            </w:pPr>
            <w:r>
              <w:rPr>
                <w:rFonts w:eastAsia="Cambria"/>
                <w:sz w:val="18"/>
              </w:rPr>
              <w:t>Instructors:</w:t>
            </w:r>
            <w:r>
              <w:rPr>
                <w:rFonts w:eastAsia="Cambria"/>
              </w:rPr>
              <w:tab/>
            </w:r>
            <w:r>
              <w:rPr>
                <w:rFonts w:eastAsia="Cambria"/>
                <w:sz w:val="18"/>
              </w:rPr>
              <w:t xml:space="preserve">           </w:t>
            </w:r>
          </w:p>
        </w:tc>
        <w:tc>
          <w:tcPr>
            <w:tcW w:w="465" w:type="dxa"/>
            <w:tcBorders>
              <w:top w:val="nil"/>
              <w:left w:val="single" w:sz="4" w:space="0" w:color="0A0000"/>
              <w:bottom w:val="nil"/>
              <w:right w:val="single" w:sz="4" w:space="0" w:color="0A0000"/>
            </w:tcBorders>
            <w:shd w:val="clear" w:color="auto" w:fill="FFFFFF"/>
          </w:tcPr>
          <w:p w:rsidR="00381984" w:rsidRDefault="00381984">
            <w:pPr>
              <w:widowControl w:val="0"/>
            </w:pPr>
          </w:p>
        </w:tc>
        <w:tc>
          <w:tcPr>
            <w:tcW w:w="22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sz w:val="18"/>
              </w:rPr>
              <w:t>Level</w:t>
            </w:r>
          </w:p>
        </w:tc>
        <w:tc>
          <w:tcPr>
            <w:tcW w:w="528" w:type="dxa"/>
            <w:tcBorders>
              <w:top w:val="nil"/>
              <w:left w:val="single" w:sz="4" w:space="0" w:color="0A0000"/>
              <w:bottom w:val="nil"/>
              <w:right w:val="single" w:sz="4" w:space="0" w:color="0A0000"/>
            </w:tcBorders>
            <w:shd w:val="clear" w:color="auto" w:fill="FFFFFF"/>
          </w:tcPr>
          <w:p w:rsidR="00381984" w:rsidRDefault="00381984">
            <w:pPr>
              <w:widowControl w:val="0"/>
            </w:pPr>
          </w:p>
        </w:tc>
        <w:tc>
          <w:tcPr>
            <w:tcW w:w="190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sz w:val="18"/>
              </w:rPr>
              <w:t>Students</w:t>
            </w:r>
          </w:p>
        </w:tc>
        <w:tc>
          <w:tcPr>
            <w:tcW w:w="524" w:type="dxa"/>
            <w:tcBorders>
              <w:top w:val="nil"/>
              <w:left w:val="single" w:sz="4" w:space="0" w:color="0A0000"/>
              <w:bottom w:val="nil"/>
              <w:right w:val="single" w:sz="4" w:space="0" w:color="0A0000"/>
            </w:tcBorders>
            <w:shd w:val="clear" w:color="auto" w:fill="FFFFFF"/>
          </w:tcPr>
          <w:p w:rsidR="00381984" w:rsidRDefault="00381984">
            <w:pPr>
              <w:widowControl w:val="0"/>
            </w:pPr>
          </w:p>
        </w:tc>
        <w:tc>
          <w:tcPr>
            <w:tcW w:w="193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sz w:val="18"/>
              </w:rPr>
              <w:t>Length</w:t>
            </w:r>
          </w:p>
        </w:tc>
      </w:tr>
      <w:tr w:rsidR="00381984">
        <w:tc>
          <w:tcPr>
            <w:tcW w:w="19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</w:rPr>
              <w:t>Mira Kim</w:t>
            </w:r>
          </w:p>
        </w:tc>
        <w:tc>
          <w:tcPr>
            <w:tcW w:w="465" w:type="dxa"/>
            <w:tcBorders>
              <w:top w:val="nil"/>
              <w:left w:val="single" w:sz="4" w:space="0" w:color="0A0000"/>
              <w:bottom w:val="nil"/>
              <w:right w:val="single" w:sz="4" w:space="0" w:color="0A0000"/>
            </w:tcBorders>
            <w:shd w:val="clear" w:color="auto" w:fill="FFFFFF"/>
          </w:tcPr>
          <w:p w:rsidR="00381984" w:rsidRDefault="00381984">
            <w:pPr>
              <w:widowControl w:val="0"/>
            </w:pPr>
          </w:p>
        </w:tc>
        <w:tc>
          <w:tcPr>
            <w:tcW w:w="22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t>Pre-Intermediate</w:t>
            </w:r>
          </w:p>
        </w:tc>
        <w:tc>
          <w:tcPr>
            <w:tcW w:w="528" w:type="dxa"/>
            <w:tcBorders>
              <w:top w:val="nil"/>
              <w:left w:val="single" w:sz="4" w:space="0" w:color="0A0000"/>
              <w:bottom w:val="nil"/>
              <w:right w:val="single" w:sz="4" w:space="0" w:color="0A0000"/>
            </w:tcBorders>
            <w:shd w:val="clear" w:color="auto" w:fill="FFFFFF"/>
          </w:tcPr>
          <w:p w:rsidR="00381984" w:rsidRDefault="00381984">
            <w:pPr>
              <w:widowControl w:val="0"/>
            </w:pPr>
          </w:p>
        </w:tc>
        <w:tc>
          <w:tcPr>
            <w:tcW w:w="190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</w:rPr>
              <w:t>10 (</w:t>
            </w:r>
            <w:r>
              <w:t>Primary</w:t>
            </w:r>
            <w:r>
              <w:rPr>
                <w:rFonts w:eastAsia="Cambria"/>
              </w:rPr>
              <w:t>)</w:t>
            </w:r>
          </w:p>
        </w:tc>
        <w:tc>
          <w:tcPr>
            <w:tcW w:w="524" w:type="dxa"/>
            <w:tcBorders>
              <w:top w:val="nil"/>
              <w:left w:val="single" w:sz="4" w:space="0" w:color="0A0000"/>
              <w:bottom w:val="nil"/>
              <w:right w:val="single" w:sz="4" w:space="0" w:color="0A0000"/>
            </w:tcBorders>
            <w:shd w:val="clear" w:color="auto" w:fill="FFFFFF"/>
          </w:tcPr>
          <w:p w:rsidR="00381984" w:rsidRDefault="00381984">
            <w:pPr>
              <w:widowControl w:val="0"/>
            </w:pPr>
          </w:p>
        </w:tc>
        <w:tc>
          <w:tcPr>
            <w:tcW w:w="193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t>2</w:t>
            </w:r>
            <w:r>
              <w:rPr>
                <w:rFonts w:eastAsia="Cambria"/>
              </w:rPr>
              <w:t>0 mi</w:t>
            </w:r>
            <w:r>
              <w:t>n</w:t>
            </w:r>
          </w:p>
        </w:tc>
      </w:tr>
    </w:tbl>
    <w:p w:rsidR="00381984" w:rsidRDefault="00381984">
      <w:pPr>
        <w:widowControl w:val="0"/>
      </w:pPr>
    </w:p>
    <w:p w:rsidR="00381984" w:rsidRDefault="00381984">
      <w:pPr>
        <w:widowControl w:val="0"/>
      </w:pPr>
    </w:p>
    <w:tbl>
      <w:tblPr>
        <w:tblStyle w:val="a7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381984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 xml:space="preserve">Aims:   </w:t>
            </w:r>
            <w:r>
              <w:rPr>
                <w:rFonts w:eastAsia="Cambria"/>
                <w:sz w:val="20"/>
              </w:rPr>
              <w:t xml:space="preserve">(Primary Aim goes first, (*) others are assumed to be secondary (+) 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rFonts w:ascii="Arimo" w:eastAsia="Arimo" w:hAnsi="Arimo" w:cs="Arimo"/>
                <w:sz w:val="22"/>
              </w:rPr>
              <w:t xml:space="preserve">* Students will be able to </w:t>
            </w:r>
            <w:r>
              <w:rPr>
                <w:rFonts w:ascii="Arimo" w:eastAsia="Arimo" w:hAnsi="Arimo" w:cs="Arimo"/>
                <w:sz w:val="22"/>
              </w:rPr>
              <w:t>tell a story in spoken language. (Story Telling)</w:t>
            </w:r>
          </w:p>
          <w:p w:rsidR="00381984" w:rsidRDefault="007C4238">
            <w:pPr>
              <w:widowControl w:val="0"/>
            </w:pPr>
            <w:r>
              <w:rPr>
                <w:rFonts w:ascii="Arimo" w:eastAsia="Arimo" w:hAnsi="Arimo" w:cs="Arimo"/>
                <w:sz w:val="22"/>
              </w:rPr>
              <w:t xml:space="preserve">+ Students will be able to </w:t>
            </w:r>
            <w:r>
              <w:rPr>
                <w:rFonts w:ascii="Arimo" w:eastAsia="Arimo" w:hAnsi="Arimo" w:cs="Arimo"/>
                <w:sz w:val="22"/>
              </w:rPr>
              <w:t>describe a situation orally.</w:t>
            </w:r>
          </w:p>
          <w:p w:rsidR="00381984" w:rsidRDefault="00381984">
            <w:pPr>
              <w:widowControl w:val="0"/>
            </w:pPr>
          </w:p>
        </w:tc>
      </w:tr>
    </w:tbl>
    <w:p w:rsidR="00381984" w:rsidRDefault="00381984">
      <w:pPr>
        <w:widowControl w:val="0"/>
      </w:pPr>
    </w:p>
    <w:tbl>
      <w:tblPr>
        <w:tblStyle w:val="a8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381984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 xml:space="preserve">Language SKILLS:  </w:t>
            </w:r>
            <w:r>
              <w:rPr>
                <w:rFonts w:eastAsia="Cambria"/>
                <w:sz w:val="20"/>
              </w:rPr>
              <w:t xml:space="preserve">(Primary Aim goes first, (*) others are assumed to be secondary (+) 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rFonts w:eastAsia="Cambria"/>
              </w:rPr>
              <w:t>*</w:t>
            </w:r>
            <w:r>
              <w:t>Speaking</w:t>
            </w:r>
            <w:r>
              <w:rPr>
                <w:rFonts w:eastAsia="Cambria"/>
              </w:rPr>
              <w:t xml:space="preserve">: </w:t>
            </w:r>
            <w:r>
              <w:t xml:space="preserve">telling and making-up </w:t>
            </w:r>
            <w:r>
              <w:t>a fairy tale</w:t>
            </w:r>
          </w:p>
          <w:p w:rsidR="00381984" w:rsidRDefault="007C4238">
            <w:pPr>
              <w:widowControl w:val="0"/>
            </w:pPr>
            <w:r>
              <w:rPr>
                <w:rFonts w:eastAsia="Cambria"/>
              </w:rPr>
              <w:t>+</w:t>
            </w:r>
            <w:r>
              <w:t>Listening:</w:t>
            </w:r>
            <w:r>
              <w:rPr>
                <w:rFonts w:eastAsia="Cambria"/>
              </w:rPr>
              <w:t xml:space="preserve"> </w:t>
            </w:r>
            <w:r>
              <w:t>listening other team’s story</w:t>
            </w:r>
          </w:p>
          <w:p w:rsidR="00381984" w:rsidRDefault="00381984">
            <w:pPr>
              <w:widowControl w:val="0"/>
            </w:pPr>
          </w:p>
        </w:tc>
      </w:tr>
    </w:tbl>
    <w:p w:rsidR="00381984" w:rsidRDefault="00381984">
      <w:pPr>
        <w:widowControl w:val="0"/>
      </w:pPr>
    </w:p>
    <w:tbl>
      <w:tblPr>
        <w:tblStyle w:val="a9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381984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>Language SYSTEMS:</w:t>
            </w:r>
          </w:p>
          <w:p w:rsidR="00381984" w:rsidRDefault="007C4238">
            <w:pPr>
              <w:widowControl w:val="0"/>
            </w:pPr>
            <w:r>
              <w:t>Pronunciation, Lexis (a couple of vocabs)</w:t>
            </w:r>
          </w:p>
          <w:p w:rsidR="00381984" w:rsidRDefault="00381984">
            <w:pPr>
              <w:widowControl w:val="0"/>
            </w:pPr>
          </w:p>
        </w:tc>
      </w:tr>
    </w:tbl>
    <w:p w:rsidR="00381984" w:rsidRDefault="00381984">
      <w:pPr>
        <w:widowControl w:val="0"/>
      </w:pPr>
    </w:p>
    <w:p w:rsidR="00381984" w:rsidRDefault="00381984">
      <w:pPr>
        <w:widowControl w:val="0"/>
      </w:pPr>
    </w:p>
    <w:tbl>
      <w:tblPr>
        <w:tblStyle w:val="aa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381984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 xml:space="preserve">Materials: </w:t>
            </w:r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  <w:rPr>
                <w:sz w:val="22"/>
              </w:rPr>
            </w:pPr>
            <w:r>
              <w:rPr>
                <w:rFonts w:ascii="Arimo" w:eastAsia="Arimo" w:hAnsi="Arimo" w:cs="Arimo"/>
                <w:sz w:val="22"/>
              </w:rPr>
              <w:t xml:space="preserve">Laptop (Internet Access included) </w:t>
            </w:r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  <w:rPr>
                <w:rFonts w:ascii="Arimo" w:eastAsia="Arimo" w:hAnsi="Arimo" w:cs="Arimo"/>
                <w:sz w:val="22"/>
              </w:rPr>
            </w:pPr>
            <w:r>
              <w:rPr>
                <w:rFonts w:ascii="Arimo" w:eastAsia="Arimo" w:hAnsi="Arimo" w:cs="Arimo"/>
                <w:sz w:val="22"/>
              </w:rPr>
              <w:t>Flashcards (double sets)</w:t>
            </w:r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  <w:rPr>
                <w:rFonts w:ascii="Arimo" w:eastAsia="Arimo" w:hAnsi="Arimo" w:cs="Arimo"/>
                <w:sz w:val="22"/>
              </w:rPr>
            </w:pPr>
            <w:r>
              <w:rPr>
                <w:rFonts w:ascii="Arimo" w:eastAsia="Arimo" w:hAnsi="Arimo" w:cs="Arimo"/>
                <w:sz w:val="22"/>
              </w:rPr>
              <w:t>Board</w:t>
            </w:r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  <w:rPr>
                <w:rFonts w:ascii="Arimo" w:eastAsia="Arimo" w:hAnsi="Arimo" w:cs="Arimo"/>
                <w:sz w:val="22"/>
              </w:rPr>
            </w:pPr>
            <w:r>
              <w:rPr>
                <w:rFonts w:ascii="Arimo" w:eastAsia="Arimo" w:hAnsi="Arimo" w:cs="Arimo"/>
                <w:sz w:val="22"/>
              </w:rPr>
              <w:t>Paper Bag</w:t>
            </w:r>
          </w:p>
        </w:tc>
      </w:tr>
    </w:tbl>
    <w:p w:rsidR="00381984" w:rsidRDefault="00381984">
      <w:pPr>
        <w:widowControl w:val="0"/>
      </w:pPr>
    </w:p>
    <w:tbl>
      <w:tblPr>
        <w:tblStyle w:val="ab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381984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  <w:spacing w:after="120"/>
            </w:pPr>
            <w:r>
              <w:rPr>
                <w:rFonts w:eastAsia="Cambria"/>
                <w:b/>
              </w:rPr>
              <w:t>Assumptions:</w:t>
            </w:r>
          </w:p>
          <w:p w:rsidR="00381984" w:rsidRDefault="007C4238">
            <w:pPr>
              <w:widowControl w:val="0"/>
            </w:pPr>
            <w:r>
              <w:rPr>
                <w:i/>
              </w:rPr>
              <w:t>** Last Class: Students learned ‘Fairy Tale’ using the story of “Princess and Dragon”</w:t>
            </w:r>
          </w:p>
          <w:p w:rsidR="00381984" w:rsidRDefault="007C4238">
            <w:pPr>
              <w:widowControl w:val="0"/>
            </w:pPr>
            <w:r>
              <w:rPr>
                <w:rFonts w:eastAsia="Cambria"/>
              </w:rPr>
              <w:t>Students have already been aware of:</w:t>
            </w:r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</w:pPr>
            <w:r>
              <w:t>what ‘fairy tale’ is</w:t>
            </w:r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</w:pPr>
            <w:r>
              <w:t>what ‘characters’ are</w:t>
            </w:r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</w:pPr>
            <w:r>
              <w:t>some words often used in fairy tales</w:t>
            </w:r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</w:pPr>
            <w:r>
              <w:t>simple past verb tense</w:t>
            </w:r>
          </w:p>
        </w:tc>
      </w:tr>
    </w:tbl>
    <w:p w:rsidR="00381984" w:rsidRDefault="00381984">
      <w:pPr>
        <w:widowControl w:val="0"/>
      </w:pPr>
    </w:p>
    <w:tbl>
      <w:tblPr>
        <w:tblStyle w:val="ac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381984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  <w:spacing w:after="120"/>
            </w:pPr>
            <w:r>
              <w:rPr>
                <w:rFonts w:eastAsia="Cambria"/>
                <w:b/>
              </w:rPr>
              <w:t>Anticipated Errors and Solutions:</w:t>
            </w:r>
          </w:p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 xml:space="preserve">Students may . . . . . </w:t>
            </w:r>
          </w:p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>----Teacher can</w:t>
            </w:r>
          </w:p>
          <w:p w:rsidR="00381984" w:rsidRDefault="007C4238">
            <w:pPr>
              <w:widowControl w:val="0"/>
              <w:numPr>
                <w:ilvl w:val="0"/>
                <w:numId w:val="3"/>
              </w:numPr>
              <w:ind w:hanging="359"/>
              <w:contextualSpacing/>
            </w:pPr>
            <w:proofErr w:type="spellStart"/>
            <w:r>
              <w:lastRenderedPageBreak/>
              <w:t>Ss</w:t>
            </w:r>
            <w:proofErr w:type="spellEnd"/>
            <w:r>
              <w:t xml:space="preserve"> may mistake on verb tense (using simple present tense or others than simple past tense)</w:t>
            </w:r>
          </w:p>
          <w:p w:rsidR="00381984" w:rsidRDefault="007C4238">
            <w:pPr>
              <w:widowControl w:val="0"/>
              <w:numPr>
                <w:ilvl w:val="1"/>
                <w:numId w:val="1"/>
              </w:numPr>
              <w:ind w:hanging="359"/>
              <w:contextualSpacing/>
            </w:pPr>
            <w:r>
              <w:t>T can correct the mistake by using simple past tense.</w:t>
            </w:r>
          </w:p>
          <w:p w:rsidR="00381984" w:rsidRDefault="007C4238">
            <w:pPr>
              <w:widowControl w:val="0"/>
              <w:numPr>
                <w:ilvl w:val="0"/>
                <w:numId w:val="7"/>
              </w:numPr>
              <w:ind w:hanging="359"/>
              <w:contextualSpacing/>
            </w:pPr>
            <w:proofErr w:type="spellStart"/>
            <w:r>
              <w:t>Ss</w:t>
            </w:r>
            <w:proofErr w:type="spellEnd"/>
            <w:r>
              <w:t xml:space="preserve"> may forgot some words that we lear</w:t>
            </w:r>
            <w:r>
              <w:t>ned last class</w:t>
            </w:r>
          </w:p>
          <w:p w:rsidR="00381984" w:rsidRDefault="007C4238">
            <w:pPr>
              <w:widowControl w:val="0"/>
              <w:numPr>
                <w:ilvl w:val="0"/>
                <w:numId w:val="10"/>
              </w:numPr>
              <w:ind w:hanging="359"/>
              <w:contextualSpacing/>
            </w:pPr>
            <w:r>
              <w:t>T can re-teach them.</w:t>
            </w:r>
          </w:p>
          <w:p w:rsidR="00381984" w:rsidRDefault="007C4238">
            <w:pPr>
              <w:widowControl w:val="0"/>
              <w:numPr>
                <w:ilvl w:val="0"/>
                <w:numId w:val="7"/>
              </w:numPr>
              <w:ind w:hanging="359"/>
              <w:contextualSpacing/>
            </w:pPr>
            <w:proofErr w:type="spellStart"/>
            <w:r>
              <w:t>Ss</w:t>
            </w:r>
            <w:proofErr w:type="spellEnd"/>
            <w:r>
              <w:t xml:space="preserve"> not aware of how to pronounce</w:t>
            </w:r>
          </w:p>
          <w:p w:rsidR="00381984" w:rsidRDefault="007C4238">
            <w:pPr>
              <w:widowControl w:val="0"/>
              <w:numPr>
                <w:ilvl w:val="1"/>
                <w:numId w:val="7"/>
              </w:numPr>
              <w:ind w:hanging="359"/>
              <w:contextualSpacing/>
            </w:pPr>
            <w:r>
              <w:t>T can re-pronounce.</w:t>
            </w:r>
          </w:p>
        </w:tc>
      </w:tr>
    </w:tbl>
    <w:p w:rsidR="00381984" w:rsidRDefault="00381984">
      <w:pPr>
        <w:widowControl w:val="0"/>
      </w:pPr>
    </w:p>
    <w:tbl>
      <w:tblPr>
        <w:tblStyle w:val="ad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381984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</w:rPr>
              <w:t>References used in this lesson plan:</w:t>
            </w:r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</w:pPr>
            <w:r>
              <w:t>Story Telling</w:t>
            </w:r>
            <w:r>
              <w:rPr>
                <w:rFonts w:eastAsia="Cambria"/>
              </w:rPr>
              <w:t xml:space="preserve">: </w:t>
            </w:r>
            <w:hyperlink r:id="rId8">
              <w:r>
                <w:rPr>
                  <w:color w:val="1155CC"/>
                  <w:u w:val="single"/>
                </w:rPr>
                <w:t>http://youtu.be/QdtdO7PNN88</w:t>
              </w:r>
            </w:hyperlink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</w:pPr>
            <w:r>
              <w:t xml:space="preserve">Images: </w:t>
            </w:r>
            <w:hyperlink r:id="rId9">
              <w:r>
                <w:rPr>
                  <w:color w:val="1155CC"/>
                  <w:u w:val="single"/>
                </w:rPr>
                <w:t>http://mrkwon.weebly.com/uploads/1/3/2/1/13216665/the_paper_bag_princess1.pdf</w:t>
              </w:r>
            </w:hyperlink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</w:pPr>
            <w:r>
              <w:t xml:space="preserve">References: </w:t>
            </w:r>
            <w:hyperlink r:id="rId10">
              <w:r>
                <w:rPr>
                  <w:color w:val="1155CC"/>
                  <w:u w:val="single"/>
                </w:rPr>
                <w:t>http://www.teachingenglish.org.uk/article/superhero-high</w:t>
              </w:r>
            </w:hyperlink>
            <w:r>
              <w:t xml:space="preserve">       </w:t>
            </w:r>
          </w:p>
          <w:p w:rsidR="00381984" w:rsidRDefault="007C4238">
            <w:pPr>
              <w:widowControl w:val="0"/>
              <w:numPr>
                <w:ilvl w:val="0"/>
                <w:numId w:val="8"/>
              </w:numPr>
              <w:ind w:hanging="359"/>
            </w:pPr>
            <w:r>
              <w:t xml:space="preserve">Previous Lesson:                           </w:t>
            </w:r>
            <w:hyperlink r:id="rId11">
              <w:r>
                <w:rPr>
                  <w:color w:val="1155CC"/>
                  <w:u w:val="single"/>
                </w:rPr>
                <w:t>http://learnenglishkids.britishcouncil.org/en/short-stories/the-princess-and-the-dragon</w:t>
              </w:r>
            </w:hyperlink>
          </w:p>
          <w:p w:rsidR="00381984" w:rsidRDefault="00381984">
            <w:pPr>
              <w:widowControl w:val="0"/>
              <w:ind w:left="760"/>
            </w:pPr>
          </w:p>
        </w:tc>
      </w:tr>
    </w:tbl>
    <w:p w:rsidR="00381984" w:rsidRDefault="00381984">
      <w:pPr>
        <w:widowControl w:val="0"/>
      </w:pPr>
    </w:p>
    <w:p w:rsidR="00381984" w:rsidRDefault="00381984">
      <w:pPr>
        <w:widowControl w:val="0"/>
      </w:pPr>
    </w:p>
    <w:tbl>
      <w:tblPr>
        <w:tblStyle w:val="ae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1440"/>
        <w:gridCol w:w="6692"/>
      </w:tblGrid>
      <w:tr w:rsidR="00381984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 xml:space="preserve">Lead – In (Warm-Up): </w:t>
            </w:r>
            <w:r>
              <w:rPr>
                <w:b/>
              </w:rPr>
              <w:t>Introducing Topic ‘Making our own Fairy Tale’</w:t>
            </w:r>
          </w:p>
        </w:tc>
      </w:tr>
      <w:tr w:rsidR="00381984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</w:rPr>
              <w:t xml:space="preserve">Special Materials:  </w:t>
            </w:r>
          </w:p>
        </w:tc>
      </w:tr>
      <w:tr w:rsidR="00381984">
        <w:tc>
          <w:tcPr>
            <w:tcW w:w="10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  <w:tabs>
                <w:tab w:val="left" w:pos="2291"/>
              </w:tabs>
            </w:pPr>
            <w:r>
              <w:rPr>
                <w:rFonts w:eastAsia="Cambria"/>
                <w:b/>
              </w:rPr>
              <w:t>Time:</w:t>
            </w:r>
            <w:r>
              <w:rPr>
                <w:rFonts w:eastAsia="Cambria"/>
              </w:rPr>
              <w:tab/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>1 min</w:t>
            </w:r>
          </w:p>
          <w:p w:rsidR="00381984" w:rsidRDefault="00381984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>Grouping:</w:t>
            </w:r>
            <w:r>
              <w:rPr>
                <w:rFonts w:eastAsia="Cambria"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interactions)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rFonts w:eastAsia="Cambria"/>
              </w:rPr>
              <w:t>Whole Class</w:t>
            </w:r>
          </w:p>
        </w:tc>
        <w:tc>
          <w:tcPr>
            <w:tcW w:w="66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 xml:space="preserve">Procedure:  </w:t>
            </w:r>
            <w:r>
              <w:rPr>
                <w:rFonts w:ascii="Arial Narrow" w:eastAsia="Arial Narrow" w:hAnsi="Arial Narrow" w:cs="Arial Narrow"/>
              </w:rPr>
              <w:t>(including CCQ’s for required prior knowledge and what will be elicited to further the lesson aims.)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>T:   Hello Everyone, good afternoon! How’re you everyone?</w:t>
            </w:r>
          </w:p>
          <w:p w:rsidR="00381984" w:rsidRDefault="007C4238">
            <w:pPr>
              <w:widowControl w:val="0"/>
            </w:pPr>
            <w:proofErr w:type="spellStart"/>
            <w:r>
              <w:t>Ss</w:t>
            </w:r>
            <w:proofErr w:type="spellEnd"/>
            <w:r>
              <w:t>: (answers)</w:t>
            </w:r>
          </w:p>
          <w:p w:rsidR="00381984" w:rsidRDefault="007C4238">
            <w:pPr>
              <w:widowControl w:val="0"/>
            </w:pPr>
            <w:r>
              <w:t>T:  Good. Do you all remember what we learned yesterday?</w:t>
            </w:r>
          </w:p>
          <w:p w:rsidR="00381984" w:rsidRDefault="007C4238">
            <w:pPr>
              <w:widowControl w:val="0"/>
            </w:pPr>
            <w:proofErr w:type="spellStart"/>
            <w:r>
              <w:t>Ss</w:t>
            </w:r>
            <w:proofErr w:type="spellEnd"/>
            <w:r>
              <w:t>: Sleeping Beauty!</w:t>
            </w:r>
          </w:p>
          <w:p w:rsidR="00381984" w:rsidRDefault="007C4238">
            <w:pPr>
              <w:widowControl w:val="0"/>
            </w:pPr>
            <w:r>
              <w:t xml:space="preserve">T:  </w:t>
            </w:r>
            <w:r>
              <w:t>(if students can’t remember, elicit ‘Sleeping Beauty’)</w:t>
            </w:r>
          </w:p>
          <w:p w:rsidR="00381984" w:rsidRDefault="007C4238">
            <w:pPr>
              <w:widowControl w:val="0"/>
            </w:pPr>
            <w:r>
              <w:t xml:space="preserve">     (if </w:t>
            </w:r>
            <w:proofErr w:type="spellStart"/>
            <w:r>
              <w:t>Ss</w:t>
            </w:r>
            <w:proofErr w:type="spellEnd"/>
            <w:r>
              <w:t xml:space="preserve"> answered it) Was it a song?</w:t>
            </w:r>
          </w:p>
          <w:p w:rsidR="00381984" w:rsidRDefault="007C4238">
            <w:pPr>
              <w:widowControl w:val="0"/>
            </w:pPr>
            <w:proofErr w:type="spellStart"/>
            <w:r>
              <w:t>Ss</w:t>
            </w:r>
            <w:proofErr w:type="spellEnd"/>
            <w:r>
              <w:t>: No!</w:t>
            </w:r>
          </w:p>
          <w:p w:rsidR="00381984" w:rsidRDefault="007C4238">
            <w:pPr>
              <w:widowControl w:val="0"/>
            </w:pPr>
            <w:r>
              <w:t>T:   Then, do you remember what it was called?</w:t>
            </w:r>
          </w:p>
          <w:p w:rsidR="00381984" w:rsidRDefault="007C4238">
            <w:pPr>
              <w:widowControl w:val="0"/>
            </w:pPr>
            <w:proofErr w:type="spellStart"/>
            <w:r>
              <w:t>Ss</w:t>
            </w:r>
            <w:proofErr w:type="spellEnd"/>
            <w:r>
              <w:t>: Fairy Tale!</w:t>
            </w:r>
          </w:p>
          <w:p w:rsidR="00381984" w:rsidRDefault="007C4238">
            <w:pPr>
              <w:widowControl w:val="0"/>
            </w:pPr>
            <w:r>
              <w:t xml:space="preserve">T:   Yes! Great job! </w:t>
            </w:r>
          </w:p>
          <w:p w:rsidR="00381984" w:rsidRDefault="007C4238">
            <w:pPr>
              <w:widowControl w:val="0"/>
            </w:pPr>
            <w:r>
              <w:t xml:space="preserve">      Today, we are going to play with fairy tale again. </w:t>
            </w:r>
          </w:p>
          <w:p w:rsidR="00381984" w:rsidRDefault="007C4238">
            <w:pPr>
              <w:widowControl w:val="0"/>
            </w:pPr>
            <w:r>
              <w:t xml:space="preserve">      But, this time, we are going to make up our own fairy tale.</w:t>
            </w:r>
          </w:p>
          <w:p w:rsidR="00381984" w:rsidRDefault="00381984">
            <w:pPr>
              <w:widowControl w:val="0"/>
            </w:pPr>
          </w:p>
        </w:tc>
      </w:tr>
    </w:tbl>
    <w:p w:rsidR="00381984" w:rsidRDefault="00381984">
      <w:pPr>
        <w:widowControl w:val="0"/>
      </w:pPr>
    </w:p>
    <w:p w:rsidR="00381984" w:rsidRDefault="00381984">
      <w:pPr>
        <w:widowControl w:val="0"/>
      </w:pPr>
    </w:p>
    <w:tbl>
      <w:tblPr>
        <w:tblStyle w:val="af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1440"/>
        <w:gridCol w:w="6692"/>
      </w:tblGrid>
      <w:tr w:rsidR="00381984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 xml:space="preserve">Pre-Activity  </w:t>
            </w:r>
            <w:r>
              <w:t xml:space="preserve">: </w:t>
            </w:r>
            <w:r>
              <w:rPr>
                <w:b/>
              </w:rPr>
              <w:t>Giving Instruction</w:t>
            </w:r>
          </w:p>
        </w:tc>
      </w:tr>
      <w:tr w:rsidR="00381984">
        <w:trPr>
          <w:trHeight w:val="300"/>
        </w:trPr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</w:rPr>
              <w:t xml:space="preserve">Special Materials:  </w:t>
            </w:r>
            <w:r>
              <w:t>Flashcard (Illustrations), Board (Rules), Paper Bag</w:t>
            </w:r>
          </w:p>
        </w:tc>
      </w:tr>
      <w:tr w:rsidR="00381984">
        <w:tc>
          <w:tcPr>
            <w:tcW w:w="10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  <w:tabs>
                <w:tab w:val="left" w:pos="2291"/>
              </w:tabs>
            </w:pPr>
            <w:r>
              <w:rPr>
                <w:rFonts w:eastAsia="Cambria"/>
                <w:b/>
              </w:rPr>
              <w:t>Time:</w:t>
            </w:r>
            <w:r>
              <w:rPr>
                <w:rFonts w:eastAsia="Cambria"/>
              </w:rPr>
              <w:tab/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>4</w:t>
            </w:r>
            <w:r>
              <w:rPr>
                <w:rFonts w:eastAsia="Cambria"/>
              </w:rPr>
              <w:t xml:space="preserve"> min</w:t>
            </w: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lastRenderedPageBreak/>
              <w:t>Grouping:</w:t>
            </w:r>
            <w:r>
              <w:rPr>
                <w:rFonts w:eastAsia="Cambria"/>
              </w:rPr>
              <w:t xml:space="preserve"> </w:t>
            </w: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rFonts w:eastAsia="Cambria"/>
              </w:rPr>
              <w:t xml:space="preserve">Whole </w:t>
            </w:r>
            <w:r>
              <w:rPr>
                <w:rFonts w:eastAsia="Cambria"/>
              </w:rPr>
              <w:lastRenderedPageBreak/>
              <w:t>Class</w:t>
            </w:r>
          </w:p>
        </w:tc>
        <w:tc>
          <w:tcPr>
            <w:tcW w:w="66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lastRenderedPageBreak/>
              <w:t xml:space="preserve">Procedure:  </w:t>
            </w:r>
            <w:r>
              <w:rPr>
                <w:rFonts w:ascii="Arial Narrow" w:eastAsia="Arial Narrow" w:hAnsi="Arial Narrow" w:cs="Arial Narrow"/>
              </w:rPr>
              <w:t>(including ICQ’S and CCQs if there are task-based projects.  They are steps in the procedure.  CCQ’s to be included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b/>
              </w:rPr>
              <w:t>Vocabulary:</w:t>
            </w:r>
          </w:p>
          <w:p w:rsidR="00381984" w:rsidRDefault="007C4238">
            <w:pPr>
              <w:widowControl w:val="0"/>
            </w:pPr>
            <w:r>
              <w:rPr>
                <w:b/>
                <w:i/>
              </w:rPr>
              <w:lastRenderedPageBreak/>
              <w:t>Paper Bag</w:t>
            </w:r>
          </w:p>
          <w:p w:rsidR="00381984" w:rsidRDefault="007C4238">
            <w:pPr>
              <w:widowControl w:val="0"/>
            </w:pPr>
            <w:r>
              <w:t xml:space="preserve">-&gt; Both use </w:t>
            </w:r>
            <w:proofErr w:type="spellStart"/>
            <w:r>
              <w:t>Realia</w:t>
            </w:r>
            <w:proofErr w:type="spellEnd"/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b/>
                <w:u w:val="single"/>
              </w:rPr>
              <w:t>Script</w:t>
            </w:r>
          </w:p>
          <w:p w:rsidR="00381984" w:rsidRDefault="007C4238">
            <w:pPr>
              <w:widowControl w:val="0"/>
            </w:pPr>
            <w:r>
              <w:t>T:  Before starting, let’s figure out what it is.</w:t>
            </w:r>
          </w:p>
          <w:p w:rsidR="00381984" w:rsidRDefault="007C4238">
            <w:pPr>
              <w:widowControl w:val="0"/>
            </w:pPr>
            <w:r>
              <w:t xml:space="preserve">      Do you know what it is?</w:t>
            </w:r>
          </w:p>
          <w:p w:rsidR="00381984" w:rsidRDefault="007C4238">
            <w:pPr>
              <w:widowControl w:val="0"/>
            </w:pPr>
            <w:proofErr w:type="spellStart"/>
            <w:r>
              <w:t>Ss</w:t>
            </w:r>
            <w:proofErr w:type="spellEnd"/>
            <w:r>
              <w:t>: (proba</w:t>
            </w:r>
            <w:r>
              <w:t>bly answer, but without name)</w:t>
            </w:r>
          </w:p>
          <w:p w:rsidR="00381984" w:rsidRDefault="007C4238">
            <w:pPr>
              <w:widowControl w:val="0"/>
            </w:pPr>
            <w:r>
              <w:t xml:space="preserve">T:  Yes, it is a bag so we can put something in and carry it with us. </w:t>
            </w:r>
          </w:p>
          <w:p w:rsidR="00381984" w:rsidRDefault="007C4238">
            <w:pPr>
              <w:widowControl w:val="0"/>
            </w:pPr>
            <w:r>
              <w:t xml:space="preserve">     Then, of what is it made? (What kind of material is used for making this?) Is it made of metal, plastic, leather, or cloth? No, it is made of ‘paper.’</w:t>
            </w:r>
            <w:r>
              <w:t xml:space="preserve"> So, it is a bag made of paper. So, it is called a ‘Paper Bag’. 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b/>
              </w:rPr>
              <w:t xml:space="preserve">Giving </w:t>
            </w:r>
            <w:proofErr w:type="spellStart"/>
            <w:r>
              <w:rPr>
                <w:b/>
              </w:rPr>
              <w:t>Ss</w:t>
            </w:r>
            <w:proofErr w:type="spellEnd"/>
            <w:r>
              <w:rPr>
                <w:b/>
              </w:rPr>
              <w:t xml:space="preserve"> Instruction:</w:t>
            </w:r>
          </w:p>
          <w:p w:rsidR="00381984" w:rsidRDefault="007C4238">
            <w:pPr>
              <w:widowControl w:val="0"/>
            </w:pPr>
            <w:r>
              <w:rPr>
                <w:b/>
                <w:u w:val="single"/>
              </w:rPr>
              <w:t>Instruction</w:t>
            </w:r>
          </w:p>
          <w:p w:rsidR="00381984" w:rsidRDefault="007C4238">
            <w:pPr>
              <w:widowControl w:val="0"/>
              <w:numPr>
                <w:ilvl w:val="0"/>
                <w:numId w:val="12"/>
              </w:numPr>
              <w:ind w:hanging="359"/>
              <w:contextualSpacing/>
            </w:pPr>
            <w:r>
              <w:t>Showing some flashcards carrying some illustrations that will be used in the story.</w:t>
            </w:r>
          </w:p>
          <w:p w:rsidR="00381984" w:rsidRDefault="007C4238">
            <w:pPr>
              <w:widowControl w:val="0"/>
              <w:numPr>
                <w:ilvl w:val="0"/>
                <w:numId w:val="12"/>
              </w:numPr>
              <w:ind w:hanging="359"/>
              <w:contextualSpacing/>
            </w:pPr>
            <w:r>
              <w:t xml:space="preserve">Telling </w:t>
            </w:r>
            <w:proofErr w:type="spellStart"/>
            <w:r>
              <w:t>Ss</w:t>
            </w:r>
            <w:proofErr w:type="spellEnd"/>
            <w:r>
              <w:t xml:space="preserve"> that they need to use the pictures from flashcard for making</w:t>
            </w:r>
            <w:r>
              <w:t xml:space="preserve"> up a story(not necessary all)</w:t>
            </w:r>
          </w:p>
          <w:p w:rsidR="00381984" w:rsidRDefault="007C4238">
            <w:pPr>
              <w:widowControl w:val="0"/>
              <w:numPr>
                <w:ilvl w:val="0"/>
                <w:numId w:val="12"/>
              </w:numPr>
              <w:ind w:hanging="359"/>
              <w:contextualSpacing/>
            </w:pPr>
            <w:r>
              <w:t xml:space="preserve">Dividing the class as 2 groups </w:t>
            </w:r>
          </w:p>
          <w:p w:rsidR="00381984" w:rsidRDefault="007C4238">
            <w:pPr>
              <w:widowControl w:val="0"/>
              <w:numPr>
                <w:ilvl w:val="0"/>
                <w:numId w:val="12"/>
              </w:numPr>
              <w:ind w:hanging="359"/>
              <w:contextualSpacing/>
            </w:pPr>
            <w:r>
              <w:t>Letting the groups make their own story using the flashcards</w:t>
            </w:r>
          </w:p>
          <w:p w:rsidR="00381984" w:rsidRDefault="007C4238">
            <w:pPr>
              <w:widowControl w:val="0"/>
              <w:numPr>
                <w:ilvl w:val="0"/>
                <w:numId w:val="12"/>
              </w:numPr>
              <w:ind w:hanging="359"/>
              <w:contextualSpacing/>
            </w:pPr>
            <w:r>
              <w:t>Also noticing them that both groups will present their own stories once finished. (Not only one person from each group, but every me</w:t>
            </w:r>
            <w:r>
              <w:t>mber will present)</w:t>
            </w:r>
          </w:p>
          <w:p w:rsidR="00381984" w:rsidRDefault="007C4238">
            <w:pPr>
              <w:widowControl w:val="0"/>
              <w:numPr>
                <w:ilvl w:val="0"/>
                <w:numId w:val="12"/>
              </w:numPr>
              <w:ind w:hanging="359"/>
              <w:contextualSpacing/>
            </w:pPr>
            <w:r>
              <w:t>Showing an example (Modeling)</w:t>
            </w:r>
          </w:p>
          <w:p w:rsidR="00381984" w:rsidRDefault="007C4238">
            <w:pPr>
              <w:widowControl w:val="0"/>
              <w:numPr>
                <w:ilvl w:val="0"/>
                <w:numId w:val="12"/>
              </w:numPr>
              <w:ind w:hanging="359"/>
              <w:contextualSpacing/>
            </w:pPr>
            <w:r>
              <w:t>ICQs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b/>
                <w:u w:val="single"/>
              </w:rPr>
              <w:t>Steps</w:t>
            </w:r>
          </w:p>
          <w:p w:rsidR="00381984" w:rsidRDefault="007C4238">
            <w:pPr>
              <w:widowControl w:val="0"/>
              <w:numPr>
                <w:ilvl w:val="0"/>
                <w:numId w:val="5"/>
              </w:numPr>
              <w:ind w:hanging="359"/>
              <w:contextualSpacing/>
            </w:pPr>
            <w:r>
              <w:t>Choose picture as many as you want</w:t>
            </w:r>
          </w:p>
          <w:p w:rsidR="00381984" w:rsidRDefault="007C4238">
            <w:pPr>
              <w:widowControl w:val="0"/>
              <w:numPr>
                <w:ilvl w:val="0"/>
                <w:numId w:val="5"/>
              </w:numPr>
              <w:ind w:hanging="359"/>
              <w:contextualSpacing/>
            </w:pPr>
            <w:r>
              <w:t>Make a new fairy tale with the pictures</w:t>
            </w:r>
          </w:p>
          <w:p w:rsidR="00381984" w:rsidRDefault="007C4238">
            <w:pPr>
              <w:widowControl w:val="0"/>
              <w:numPr>
                <w:ilvl w:val="0"/>
                <w:numId w:val="5"/>
              </w:numPr>
              <w:ind w:hanging="359"/>
              <w:contextualSpacing/>
            </w:pPr>
            <w:r>
              <w:t>All members present the stories.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b/>
                <w:u w:val="single"/>
              </w:rPr>
              <w:t>ICQs</w:t>
            </w:r>
          </w:p>
          <w:p w:rsidR="00381984" w:rsidRDefault="007C4238">
            <w:pPr>
              <w:widowControl w:val="0"/>
              <w:numPr>
                <w:ilvl w:val="0"/>
                <w:numId w:val="11"/>
              </w:numPr>
              <w:ind w:hanging="359"/>
              <w:contextualSpacing/>
            </w:pPr>
            <w:r>
              <w:t>Do you need to use all the flashcards here?</w:t>
            </w:r>
          </w:p>
          <w:p w:rsidR="00381984" w:rsidRDefault="007C4238">
            <w:pPr>
              <w:widowControl w:val="0"/>
              <w:numPr>
                <w:ilvl w:val="0"/>
                <w:numId w:val="11"/>
              </w:numPr>
              <w:ind w:hanging="359"/>
              <w:contextualSpacing/>
            </w:pPr>
            <w:r>
              <w:t>Can you add a new flashcard other than here?</w:t>
            </w:r>
          </w:p>
          <w:p w:rsidR="00381984" w:rsidRDefault="007C4238">
            <w:pPr>
              <w:widowControl w:val="0"/>
              <w:numPr>
                <w:ilvl w:val="0"/>
                <w:numId w:val="11"/>
              </w:numPr>
              <w:ind w:hanging="359"/>
              <w:contextualSpacing/>
            </w:pPr>
            <w:r>
              <w:t>Will only one or two person present stories?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b/>
                <w:u w:val="single"/>
              </w:rPr>
              <w:t>Rules</w:t>
            </w:r>
          </w:p>
          <w:p w:rsidR="00381984" w:rsidRDefault="007C4238">
            <w:pPr>
              <w:widowControl w:val="0"/>
              <w:numPr>
                <w:ilvl w:val="0"/>
                <w:numId w:val="6"/>
              </w:numPr>
              <w:ind w:hanging="359"/>
              <w:contextualSpacing/>
            </w:pPr>
            <w:r>
              <w:t>Using the pictures in the flashcard only</w:t>
            </w:r>
          </w:p>
          <w:p w:rsidR="00381984" w:rsidRDefault="007C4238">
            <w:pPr>
              <w:widowControl w:val="0"/>
              <w:numPr>
                <w:ilvl w:val="0"/>
                <w:numId w:val="6"/>
              </w:numPr>
              <w:ind w:hanging="359"/>
              <w:contextualSpacing/>
            </w:pPr>
            <w:r>
              <w:t>Every group members should have a chance to present a story.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b/>
                <w:u w:val="single"/>
              </w:rPr>
              <w:t>Scripts</w:t>
            </w:r>
          </w:p>
          <w:p w:rsidR="00381984" w:rsidRDefault="007C4238">
            <w:pPr>
              <w:widowControl w:val="0"/>
            </w:pPr>
            <w:r>
              <w:t>T:   So, here are some pictures(show flashcards) that we are</w:t>
            </w:r>
          </w:p>
          <w:p w:rsidR="00381984" w:rsidRDefault="007C4238">
            <w:pPr>
              <w:widowControl w:val="0"/>
            </w:pPr>
            <w:r>
              <w:lastRenderedPageBreak/>
              <w:t xml:space="preserve">      </w:t>
            </w:r>
            <w:proofErr w:type="gramStart"/>
            <w:r>
              <w:t>going</w:t>
            </w:r>
            <w:proofErr w:type="gramEnd"/>
            <w:r>
              <w:t xml:space="preserve"> to use for our fairy tale. </w:t>
            </w:r>
          </w:p>
          <w:p w:rsidR="00381984" w:rsidRDefault="007C4238">
            <w:pPr>
              <w:widowControl w:val="0"/>
            </w:pPr>
            <w:r>
              <w:t xml:space="preserve">      You can choose whichever you want, but, you don’t need to choose all of them. You can pick just one, two, or five. As many as you want! </w:t>
            </w:r>
          </w:p>
          <w:p w:rsidR="00381984" w:rsidRDefault="007C4238">
            <w:pPr>
              <w:widowControl w:val="0"/>
            </w:pPr>
            <w:r>
              <w:t xml:space="preserve">      But yo</w:t>
            </w:r>
            <w:r>
              <w:t>u can’t add a new picture. (i.e. let’s say if I want to add a tiger in my story, can I add a tiger?)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 xml:space="preserve">      Then, you all are going to make a very short fairy tale with the pictures that you chose. (i.e. if I chose this and this, I will make a story, )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 xml:space="preserve">  </w:t>
            </w:r>
            <w:r>
              <w:t xml:space="preserve">    Let’s make 2 groups, A &amp; B. And each group will make their own different stories. </w:t>
            </w:r>
          </w:p>
          <w:p w:rsidR="00381984" w:rsidRDefault="007C4238">
            <w:pPr>
              <w:widowControl w:val="0"/>
            </w:pPr>
            <w:r>
              <w:t xml:space="preserve">      Once both groups are finished, they will share their stories. Not just one person from each group present, but every member will have to have a chance to present. </w:t>
            </w:r>
            <w:r>
              <w:t>(demonstrating - referring the text)</w:t>
            </w:r>
          </w:p>
          <w:p w:rsidR="00381984" w:rsidRDefault="007C4238">
            <w:pPr>
              <w:widowControl w:val="0"/>
            </w:pPr>
            <w:r>
              <w:t xml:space="preserve">      Is everyone clear?</w:t>
            </w:r>
          </w:p>
          <w:p w:rsidR="00381984" w:rsidRDefault="007C4238">
            <w:pPr>
              <w:widowControl w:val="0"/>
            </w:pPr>
            <w:r>
              <w:rPr>
                <w:sz w:val="22"/>
              </w:rPr>
              <w:t xml:space="preserve">       (ICQs)</w:t>
            </w:r>
          </w:p>
          <w:p w:rsidR="00381984" w:rsidRDefault="007C4238">
            <w:pPr>
              <w:widowControl w:val="0"/>
            </w:pPr>
            <w:r>
              <w:rPr>
                <w:sz w:val="22"/>
              </w:rPr>
              <w:t xml:space="preserve">        OK, let’s start! Let’s say 5 minutes to make the story.</w:t>
            </w:r>
          </w:p>
          <w:p w:rsidR="00381984" w:rsidRDefault="00381984">
            <w:pPr>
              <w:widowControl w:val="0"/>
            </w:pPr>
          </w:p>
        </w:tc>
      </w:tr>
    </w:tbl>
    <w:p w:rsidR="00381984" w:rsidRDefault="00381984">
      <w:pPr>
        <w:widowControl w:val="0"/>
      </w:pPr>
    </w:p>
    <w:p w:rsidR="00381984" w:rsidRDefault="00381984">
      <w:pPr>
        <w:widowControl w:val="0"/>
      </w:pPr>
    </w:p>
    <w:p w:rsidR="00381984" w:rsidRDefault="00381984">
      <w:pPr>
        <w:widowControl w:val="0"/>
      </w:pPr>
    </w:p>
    <w:tbl>
      <w:tblPr>
        <w:tblStyle w:val="af0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1440"/>
        <w:gridCol w:w="6692"/>
      </w:tblGrid>
      <w:tr w:rsidR="00381984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 xml:space="preserve">Main Activity  </w:t>
            </w:r>
            <w:r>
              <w:t xml:space="preserve">: </w:t>
            </w:r>
            <w:r>
              <w:rPr>
                <w:b/>
              </w:rPr>
              <w:t>Making a Story</w:t>
            </w:r>
          </w:p>
        </w:tc>
      </w:tr>
      <w:tr w:rsidR="00381984">
        <w:tc>
          <w:tcPr>
            <w:tcW w:w="92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</w:rPr>
              <w:t xml:space="preserve">Special Materials:  </w:t>
            </w:r>
          </w:p>
        </w:tc>
      </w:tr>
      <w:tr w:rsidR="00381984">
        <w:tc>
          <w:tcPr>
            <w:tcW w:w="109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  <w:tabs>
                <w:tab w:val="left" w:pos="2291"/>
              </w:tabs>
            </w:pPr>
            <w:r>
              <w:rPr>
                <w:rFonts w:eastAsia="Cambria"/>
                <w:b/>
              </w:rPr>
              <w:t>Time:</w:t>
            </w:r>
            <w:r>
              <w:rPr>
                <w:rFonts w:eastAsia="Cambria"/>
              </w:rPr>
              <w:tab/>
            </w:r>
          </w:p>
          <w:p w:rsidR="00381984" w:rsidRDefault="007C4238">
            <w:pPr>
              <w:widowControl w:val="0"/>
            </w:pPr>
            <w:r>
              <w:t>5</w:t>
            </w:r>
            <w:r>
              <w:rPr>
                <w:rFonts w:eastAsia="Cambria"/>
              </w:rPr>
              <w:t xml:space="preserve"> min</w:t>
            </w: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>8</w:t>
            </w:r>
            <w:r>
              <w:rPr>
                <w:rFonts w:eastAsia="Cambria"/>
              </w:rPr>
              <w:t xml:space="preserve"> min</w:t>
            </w:r>
          </w:p>
          <w:p w:rsidR="00381984" w:rsidRDefault="007C4238">
            <w:pPr>
              <w:widowControl w:val="0"/>
            </w:pPr>
            <w:r>
              <w:t>(4 min per each group)</w:t>
            </w: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>1 min</w:t>
            </w: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lastRenderedPageBreak/>
              <w:t>Grouping:</w:t>
            </w:r>
            <w:r>
              <w:rPr>
                <w:rFonts w:eastAsia="Cambria"/>
              </w:rPr>
              <w:t xml:space="preserve"> 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>2 Groups</w:t>
            </w: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>2 Groups</w:t>
            </w: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>Whole Class</w:t>
            </w:r>
          </w:p>
        </w:tc>
        <w:tc>
          <w:tcPr>
            <w:tcW w:w="669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 xml:space="preserve">Procedure: 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b/>
              </w:rPr>
              <w:t>Making Up a Fairy Tale:</w:t>
            </w:r>
          </w:p>
          <w:p w:rsidR="00381984" w:rsidRDefault="007C4238">
            <w:pPr>
              <w:widowControl w:val="0"/>
            </w:pPr>
            <w:r>
              <w:rPr>
                <w:b/>
                <w:u w:val="single"/>
              </w:rPr>
              <w:t>Instruction</w:t>
            </w:r>
          </w:p>
          <w:p w:rsidR="00381984" w:rsidRDefault="007C4238">
            <w:pPr>
              <w:widowControl w:val="0"/>
              <w:numPr>
                <w:ilvl w:val="0"/>
                <w:numId w:val="4"/>
              </w:numPr>
              <w:ind w:hanging="359"/>
              <w:contextualSpacing/>
            </w:pPr>
            <w:r>
              <w:t xml:space="preserve">Letting </w:t>
            </w:r>
            <w:proofErr w:type="spellStart"/>
            <w:r>
              <w:t>Ss</w:t>
            </w:r>
            <w:proofErr w:type="spellEnd"/>
            <w:r>
              <w:t xml:space="preserve"> make their own stories.</w:t>
            </w:r>
          </w:p>
          <w:p w:rsidR="00381984" w:rsidRDefault="007C4238">
            <w:pPr>
              <w:widowControl w:val="0"/>
              <w:numPr>
                <w:ilvl w:val="0"/>
                <w:numId w:val="4"/>
              </w:numPr>
              <w:ind w:hanging="359"/>
              <w:contextualSpacing/>
            </w:pPr>
            <w:r>
              <w:t xml:space="preserve">Getting around the groups and monitoring and taking a note for checking their errors (sometimes, if necessary, help </w:t>
            </w:r>
            <w:proofErr w:type="spellStart"/>
            <w:r>
              <w:t>Ss</w:t>
            </w:r>
            <w:proofErr w:type="spellEnd"/>
            <w:r>
              <w:t xml:space="preserve"> right away)</w:t>
            </w: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b/>
              </w:rPr>
              <w:t>Presentation:</w:t>
            </w:r>
          </w:p>
          <w:p w:rsidR="00381984" w:rsidRDefault="007C4238">
            <w:pPr>
              <w:widowControl w:val="0"/>
            </w:pPr>
            <w:r>
              <w:rPr>
                <w:b/>
                <w:u w:val="single"/>
              </w:rPr>
              <w:t>Instruction</w:t>
            </w:r>
          </w:p>
          <w:p w:rsidR="00381984" w:rsidRDefault="007C4238">
            <w:pPr>
              <w:widowControl w:val="0"/>
              <w:numPr>
                <w:ilvl w:val="0"/>
                <w:numId w:val="9"/>
              </w:numPr>
              <w:ind w:hanging="359"/>
              <w:contextualSpacing/>
            </w:pPr>
            <w:r>
              <w:t xml:space="preserve">Once </w:t>
            </w:r>
            <w:proofErr w:type="spellStart"/>
            <w:r>
              <w:t>Ss</w:t>
            </w:r>
            <w:proofErr w:type="spellEnd"/>
            <w:r>
              <w:t xml:space="preserve"> finished, making them present. (Each Group, each member)</w:t>
            </w: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rPr>
                <w:b/>
              </w:rPr>
              <w:t>Error Correction:</w:t>
            </w:r>
          </w:p>
          <w:p w:rsidR="00381984" w:rsidRDefault="007C4238">
            <w:pPr>
              <w:widowControl w:val="0"/>
            </w:pPr>
            <w:r>
              <w:t>If there ar</w:t>
            </w:r>
            <w:r>
              <w:t xml:space="preserve">e some errors or mistakes that </w:t>
            </w:r>
            <w:proofErr w:type="spellStart"/>
            <w:r>
              <w:t>Ss</w:t>
            </w:r>
            <w:proofErr w:type="spellEnd"/>
            <w:r>
              <w:t xml:space="preserve"> made while they’re making stories or presenting, correcting them.</w:t>
            </w:r>
          </w:p>
          <w:p w:rsidR="00381984" w:rsidRDefault="007C4238">
            <w:pPr>
              <w:widowControl w:val="0"/>
            </w:pPr>
            <w:r>
              <w:lastRenderedPageBreak/>
              <w:t>(However, error correcting could be done during Ss’ activities.)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</w:pPr>
            <w:r>
              <w:t>Script</w:t>
            </w:r>
          </w:p>
          <w:p w:rsidR="00381984" w:rsidRDefault="007C4238">
            <w:pPr>
              <w:widowControl w:val="0"/>
            </w:pPr>
            <w:r>
              <w:t>T: OK, everyone did very great job! All the stories are so fantastic!</w:t>
            </w:r>
          </w:p>
          <w:p w:rsidR="00381984" w:rsidRDefault="007C4238">
            <w:pPr>
              <w:widowControl w:val="0"/>
            </w:pPr>
            <w:r>
              <w:t>Before moving</w:t>
            </w:r>
            <w:r>
              <w:t xml:space="preserve"> on, is it OK to check up few things?</w:t>
            </w:r>
          </w:p>
          <w:p w:rsidR="00381984" w:rsidRDefault="007C4238">
            <w:pPr>
              <w:widowControl w:val="0"/>
            </w:pPr>
            <w:r>
              <w:t>(Correcting Errors)</w:t>
            </w:r>
          </w:p>
        </w:tc>
      </w:tr>
    </w:tbl>
    <w:p w:rsidR="00381984" w:rsidRDefault="00381984">
      <w:pPr>
        <w:widowControl w:val="0"/>
      </w:pPr>
    </w:p>
    <w:tbl>
      <w:tblPr>
        <w:tblStyle w:val="af1"/>
        <w:tblW w:w="9230" w:type="dxa"/>
        <w:tblInd w:w="-114" w:type="dxa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381984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  <w:b/>
              </w:rPr>
              <w:t xml:space="preserve">Post-Activity   </w:t>
            </w:r>
          </w:p>
          <w:p w:rsidR="00381984" w:rsidRDefault="00381984">
            <w:pPr>
              <w:widowControl w:val="0"/>
            </w:pPr>
          </w:p>
          <w:p w:rsidR="00381984" w:rsidRDefault="007C4238">
            <w:pPr>
              <w:widowControl w:val="0"/>
              <w:numPr>
                <w:ilvl w:val="0"/>
                <w:numId w:val="2"/>
              </w:numPr>
              <w:ind w:hanging="359"/>
              <w:contextualSpacing/>
            </w:pPr>
            <w:r>
              <w:t xml:space="preserve">Asking </w:t>
            </w:r>
            <w:proofErr w:type="spellStart"/>
            <w:r>
              <w:t>Ss</w:t>
            </w:r>
            <w:proofErr w:type="spellEnd"/>
            <w:r>
              <w:t xml:space="preserve"> how they feel the other group’s story.</w:t>
            </w:r>
          </w:p>
          <w:p w:rsidR="00381984" w:rsidRDefault="007C4238">
            <w:pPr>
              <w:widowControl w:val="0"/>
              <w:numPr>
                <w:ilvl w:val="0"/>
                <w:numId w:val="2"/>
              </w:numPr>
              <w:ind w:hanging="359"/>
              <w:contextualSpacing/>
            </w:pPr>
            <w:r>
              <w:t xml:space="preserve">Asking </w:t>
            </w:r>
            <w:proofErr w:type="spellStart"/>
            <w:r>
              <w:t>Ss</w:t>
            </w:r>
            <w:proofErr w:type="spellEnd"/>
            <w:r>
              <w:t xml:space="preserve"> what they felt while they’re making a new story.</w:t>
            </w:r>
          </w:p>
          <w:p w:rsidR="00381984" w:rsidRDefault="007C4238">
            <w:pPr>
              <w:widowControl w:val="0"/>
              <w:numPr>
                <w:ilvl w:val="0"/>
                <w:numId w:val="2"/>
              </w:numPr>
              <w:ind w:hanging="359"/>
              <w:contextualSpacing/>
            </w:pPr>
            <w:r>
              <w:t xml:space="preserve">Giving </w:t>
            </w:r>
            <w:proofErr w:type="spellStart"/>
            <w:r>
              <w:t>Ss</w:t>
            </w:r>
            <w:proofErr w:type="spellEnd"/>
            <w:r>
              <w:t xml:space="preserve"> an assignment of presenting what they did on Christmas day.</w:t>
            </w:r>
          </w:p>
          <w:p w:rsidR="00381984" w:rsidRDefault="00381984">
            <w:pPr>
              <w:widowControl w:val="0"/>
            </w:pPr>
          </w:p>
          <w:p w:rsidR="00381984" w:rsidRDefault="00381984">
            <w:pPr>
              <w:widowControl w:val="0"/>
            </w:pPr>
          </w:p>
        </w:tc>
      </w:tr>
      <w:tr w:rsidR="00381984">
        <w:tc>
          <w:tcPr>
            <w:tcW w:w="92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:rsidR="00381984" w:rsidRDefault="007C4238">
            <w:pPr>
              <w:widowControl w:val="0"/>
            </w:pPr>
            <w:r>
              <w:rPr>
                <w:rFonts w:eastAsia="Cambria"/>
              </w:rPr>
              <w:t xml:space="preserve">Special Materials:  </w:t>
            </w:r>
          </w:p>
        </w:tc>
      </w:tr>
    </w:tbl>
    <w:p w:rsidR="00381984" w:rsidRDefault="00381984">
      <w:pPr>
        <w:widowControl w:val="0"/>
      </w:pPr>
    </w:p>
    <w:sectPr w:rsidR="00381984">
      <w:headerReference w:type="default" r:id="rId12"/>
      <w:pgSz w:w="11894" w:h="1681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38" w:rsidRDefault="007C4238">
      <w:r>
        <w:separator/>
      </w:r>
    </w:p>
  </w:endnote>
  <w:endnote w:type="continuationSeparator" w:id="0">
    <w:p w:rsidR="007C4238" w:rsidRDefault="007C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38" w:rsidRDefault="007C4238">
      <w:r>
        <w:separator/>
      </w:r>
    </w:p>
  </w:footnote>
  <w:footnote w:type="continuationSeparator" w:id="0">
    <w:p w:rsidR="007C4238" w:rsidRDefault="007C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84" w:rsidRDefault="007C4238">
    <w:pPr>
      <w:tabs>
        <w:tab w:val="center" w:pos="4513"/>
        <w:tab w:val="right" w:pos="9026"/>
      </w:tabs>
      <w:jc w:val="right"/>
    </w:pPr>
    <w:r>
      <w:rPr>
        <w:rFonts w:eastAsia="Cambria"/>
        <w:b/>
        <w:sz w:val="20"/>
      </w:rPr>
      <w:t>California State University, Long Beach – Times TESOL</w:t>
    </w:r>
  </w:p>
  <w:p w:rsidR="00381984" w:rsidRDefault="007C4238">
    <w:pPr>
      <w:tabs>
        <w:tab w:val="center" w:pos="4513"/>
        <w:tab w:val="right" w:pos="9026"/>
      </w:tabs>
      <w:jc w:val="right"/>
    </w:pPr>
    <w:r>
      <w:rPr>
        <w:rFonts w:eastAsia="Cambria"/>
        <w:b/>
        <w:sz w:val="20"/>
      </w:rPr>
      <w:t xml:space="preserve">Teaching </w:t>
    </w:r>
    <w:r>
      <w:rPr>
        <w:b/>
        <w:sz w:val="20"/>
      </w:rPr>
      <w:t>Speaking</w:t>
    </w:r>
  </w:p>
  <w:p w:rsidR="00381984" w:rsidRDefault="00381984">
    <w:pPr>
      <w:tabs>
        <w:tab w:val="center" w:pos="4513"/>
        <w:tab w:val="right" w:pos="9026"/>
      </w:tabs>
      <w:jc w:val="right"/>
    </w:pPr>
  </w:p>
  <w:p w:rsidR="00381984" w:rsidRDefault="007C4238">
    <w:pPr>
      <w:tabs>
        <w:tab w:val="center" w:pos="4513"/>
        <w:tab w:val="right" w:pos="9026"/>
      </w:tabs>
      <w:jc w:val="right"/>
    </w:pPr>
    <w:r>
      <w:rPr>
        <w:rFonts w:eastAsia="Cambria"/>
        <w:b/>
        <w:sz w:val="20"/>
      </w:rPr>
      <w:t xml:space="preserve">Instructor: Tony </w:t>
    </w:r>
    <w:proofErr w:type="spellStart"/>
    <w:r>
      <w:rPr>
        <w:rFonts w:eastAsia="Cambria"/>
        <w:b/>
        <w:sz w:val="20"/>
      </w:rPr>
      <w:t>Spadafora</w:t>
    </w:r>
    <w:proofErr w:type="spellEnd"/>
  </w:p>
  <w:p w:rsidR="00381984" w:rsidRDefault="007C4238">
    <w:pPr>
      <w:tabs>
        <w:tab w:val="center" w:pos="4513"/>
        <w:tab w:val="right" w:pos="9026"/>
      </w:tabs>
      <w:jc w:val="right"/>
    </w:pPr>
    <w:r>
      <w:rPr>
        <w:rFonts w:eastAsia="Cambria"/>
        <w:b/>
        <w:sz w:val="20"/>
      </w:rPr>
      <w:t>Student: Mira Kim</w:t>
    </w:r>
  </w:p>
  <w:p w:rsidR="00381984" w:rsidRDefault="00381984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5F"/>
    <w:multiLevelType w:val="multilevel"/>
    <w:tmpl w:val="FEEAEB82"/>
    <w:lvl w:ilvl="0">
      <w:start w:val="10"/>
      <w:numFmt w:val="bullet"/>
      <w:lvlText w:val="-"/>
      <w:lvlJc w:val="left"/>
      <w:pPr>
        <w:ind w:left="760" w:firstLine="40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ascii="Arial" w:eastAsia="Arial" w:hAnsi="Arial" w:cs="Arial"/>
      </w:rPr>
    </w:lvl>
  </w:abstractNum>
  <w:abstractNum w:abstractNumId="1">
    <w:nsid w:val="02925BE8"/>
    <w:multiLevelType w:val="multilevel"/>
    <w:tmpl w:val="430808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8E73F61"/>
    <w:multiLevelType w:val="multilevel"/>
    <w:tmpl w:val="567A08E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118F56F9"/>
    <w:multiLevelType w:val="multilevel"/>
    <w:tmpl w:val="CE52B2E8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163648DC"/>
    <w:multiLevelType w:val="multilevel"/>
    <w:tmpl w:val="E9CE30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9103C8B"/>
    <w:multiLevelType w:val="multilevel"/>
    <w:tmpl w:val="D42C12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76749B4"/>
    <w:multiLevelType w:val="multilevel"/>
    <w:tmpl w:val="A2702B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D3C581F"/>
    <w:multiLevelType w:val="multilevel"/>
    <w:tmpl w:val="DC486D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F082182"/>
    <w:multiLevelType w:val="multilevel"/>
    <w:tmpl w:val="57C6B9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B854E7B"/>
    <w:multiLevelType w:val="multilevel"/>
    <w:tmpl w:val="F7DEC60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0">
    <w:nsid w:val="60364C7F"/>
    <w:multiLevelType w:val="multilevel"/>
    <w:tmpl w:val="B136F7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B206D71"/>
    <w:multiLevelType w:val="multilevel"/>
    <w:tmpl w:val="AE72BBE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1984"/>
    <w:rsid w:val="000E310D"/>
    <w:rsid w:val="00381984"/>
    <w:rsid w:val="007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sz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sz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QdtdO7PNN8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englishkids.britishcouncil.org/en/short-stories/the-princess-and-the-drag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achingenglish.org.uk/article/superhero-hig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kwon.weebly.com/uploads/1/3/2/1/13216665/the_paper_bag_princess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 Kim_Lesson Plan_Speaking.docx.docx</dc:title>
  <cp:lastModifiedBy>Mira Kim</cp:lastModifiedBy>
  <cp:revision>2</cp:revision>
  <dcterms:created xsi:type="dcterms:W3CDTF">2015-01-15T15:13:00Z</dcterms:created>
  <dcterms:modified xsi:type="dcterms:W3CDTF">2015-01-15T15:24:00Z</dcterms:modified>
</cp:coreProperties>
</file>