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6"/>
        <w:gridCol w:w="1960"/>
        <w:gridCol w:w="1858"/>
        <w:gridCol w:w="1714"/>
        <w:gridCol w:w="1744"/>
      </w:tblGrid>
      <w:tr w:rsidR="00017857" w:rsidRPr="00330BE3" w:rsidTr="002D7DC6">
        <w:tc>
          <w:tcPr>
            <w:tcW w:w="10664" w:type="dxa"/>
            <w:gridSpan w:val="5"/>
          </w:tcPr>
          <w:p w:rsidR="00017857" w:rsidRPr="00330BE3" w:rsidRDefault="003D1A30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Task based</w:t>
            </w:r>
            <w:r w:rsidR="00017857" w:rsidRPr="00330BE3">
              <w:rPr>
                <w:rFonts w:ascii="Calibri" w:hAnsi="Calibri"/>
                <w:b/>
                <w:sz w:val="28"/>
                <w:szCs w:val="24"/>
              </w:rPr>
              <w:t xml:space="preserve"> Lesson Plan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4A318F" w:rsidRDefault="00EB777D" w:rsidP="002D7DC6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You Belong With Me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9A0AC0" w:rsidRPr="00966449" w:rsidRDefault="00531FEE" w:rsidP="009A0AC0">
            <w:pPr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Hanna (Hyun Hee Cho)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EB777D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10~13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 xml:space="preserve"> ages</w:t>
            </w:r>
          </w:p>
        </w:tc>
        <w:tc>
          <w:tcPr>
            <w:tcW w:w="2133" w:type="dxa"/>
          </w:tcPr>
          <w:p w:rsidR="00017857" w:rsidRPr="00966449" w:rsidRDefault="003D1A30" w:rsidP="00ED18F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017857" w:rsidRPr="00017857" w:rsidRDefault="000952FC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Sheets of lyrics of a song</w:t>
            </w:r>
          </w:p>
          <w:p w:rsidR="00017857" w:rsidRPr="00966449" w:rsidRDefault="000952FC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 w:hint="eastAsia"/>
                <w:sz w:val="24"/>
                <w:szCs w:val="24"/>
              </w:rPr>
              <w:t>encils to write their own songs</w:t>
            </w:r>
          </w:p>
          <w:p w:rsidR="00653D00" w:rsidRPr="00984061" w:rsidRDefault="00017857" w:rsidP="00984061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952FC">
              <w:rPr>
                <w:rFonts w:ascii="Calibri" w:hAnsi="Calibri" w:hint="eastAsia"/>
                <w:sz w:val="24"/>
                <w:szCs w:val="24"/>
              </w:rPr>
              <w:t>to elicit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topic 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in the beginning</w:t>
            </w:r>
          </w:p>
          <w:p w:rsidR="00C40687" w:rsidRPr="0069604D" w:rsidRDefault="003D1A30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hort video and audio material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(song)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017857" w:rsidRPr="00966449" w:rsidRDefault="008052EE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develop listening and speaking skill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B521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>by listening and repeating the song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8052EE" w:rsidRDefault="00322BF1" w:rsidP="008052EE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ll practi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ce useful phrase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from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 xml:space="preserve"> song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.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(ex:</w:t>
            </w:r>
            <w:r w:rsidR="00196B63">
              <w:rPr>
                <w:rFonts w:ascii="Calibri" w:hAnsi="Calibri" w:hint="eastAsia"/>
                <w:sz w:val="24"/>
                <w:szCs w:val="24"/>
              </w:rPr>
              <w:t xml:space="preserve"> You belong with me.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D1A30" w:rsidRPr="008052EE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017857" w:rsidRPr="00EB777D" w:rsidRDefault="00B52149" w:rsidP="00EB777D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 w:hint="eastAsia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196B63">
              <w:rPr>
                <w:rFonts w:ascii="Calibri" w:hAnsi="Calibri" w:hint="eastAsia"/>
                <w:sz w:val="24"/>
                <w:szCs w:val="24"/>
              </w:rPr>
              <w:t xml:space="preserve">will learn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new 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vocabular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ies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.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96B63" w:rsidRPr="00EB777D">
              <w:rPr>
                <w:rFonts w:ascii="Calibri" w:hAnsi="Calibri" w:hint="eastAsia"/>
                <w:sz w:val="24"/>
                <w:szCs w:val="24"/>
              </w:rPr>
              <w:t>(ex: bleachers)</w:t>
            </w:r>
          </w:p>
          <w:p w:rsidR="00EB777D" w:rsidRPr="00EB777D" w:rsidRDefault="00EB777D" w:rsidP="00EB777D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understand how to make rhymes.</w:t>
            </w:r>
          </w:p>
        </w:tc>
      </w:tr>
    </w:tbl>
    <w:p w:rsidR="00017857" w:rsidRPr="00EB777D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857" w:rsidRPr="00966449" w:rsidTr="002D7DC6">
        <w:trPr>
          <w:trHeight w:val="345"/>
        </w:trPr>
        <w:tc>
          <w:tcPr>
            <w:tcW w:w="1242" w:type="dxa"/>
          </w:tcPr>
          <w:p w:rsidR="0027707B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27707B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Describing the story of the music video and singing the song</w:t>
            </w:r>
          </w:p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Ts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s instruction and 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the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song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7707B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the lyrics</w:t>
            </w:r>
            <w:r w:rsidR="0027707B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966449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Writing their own songs. </w:t>
            </w:r>
          </w:p>
        </w:tc>
      </w:tr>
      <w:bookmarkEnd w:id="0"/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017857" w:rsidRPr="00D866C2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017857" w:rsidRDefault="00017857" w:rsidP="00ED18F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Pr="00D866C2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  <w:p w:rsidR="00C40687" w:rsidRPr="00D866C2" w:rsidRDefault="00B62F51" w:rsidP="00C40687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Function</w:t>
            </w:r>
            <w:r w:rsidR="00C40687">
              <w:rPr>
                <w:rFonts w:ascii="Calibri" w:hAnsi="Calibri" w:hint="eastAsia"/>
                <w:sz w:val="24"/>
                <w:szCs w:val="24"/>
              </w:rPr>
              <w:t xml:space="preserve"> Discourse</w:t>
            </w:r>
          </w:p>
        </w:tc>
        <w:tc>
          <w:tcPr>
            <w:tcW w:w="7993" w:type="dxa"/>
          </w:tcPr>
          <w:p w:rsidR="00017857" w:rsidRPr="00D866C2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</w:t>
            </w:r>
            <w:r w:rsidR="00A20C75">
              <w:rPr>
                <w:rFonts w:ascii="Calibri" w:hAnsi="Calibri" w:hint="eastAsia"/>
                <w:sz w:val="24"/>
                <w:szCs w:val="24"/>
              </w:rPr>
              <w:t xml:space="preserve">ords and spelling of words. </w:t>
            </w:r>
          </w:p>
          <w:p w:rsidR="00ED18F5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pronunciation of the vocabulary words</w:t>
            </w:r>
            <w:r w:rsidR="00BA099A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333BC0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Present, future,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 xml:space="preserve"> and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present progressive tense, and the subjunctive mood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 xml:space="preserve">                                           </w:t>
            </w:r>
          </w:p>
          <w:p w:rsidR="00BA099A" w:rsidRDefault="00A31A1E" w:rsidP="00BA099A">
            <w:pPr>
              <w:ind w:firstLineChars="3200" w:firstLine="76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lastRenderedPageBreak/>
              <w:t>Asking (eliciti</w:t>
            </w:r>
            <w:r w:rsidR="00ED18F5">
              <w:rPr>
                <w:rFonts w:ascii="Calibri" w:hAnsi="Calibri" w:hint="eastAsia"/>
                <w:sz w:val="24"/>
                <w:szCs w:val="24"/>
              </w:rPr>
              <w:t xml:space="preserve">ng) and giving </w:t>
            </w:r>
            <w:r w:rsidR="00BA099A">
              <w:rPr>
                <w:rFonts w:ascii="Calibri" w:hAnsi="Calibri"/>
                <w:sz w:val="24"/>
                <w:szCs w:val="24"/>
              </w:rPr>
              <w:t>information</w:t>
            </w:r>
          </w:p>
          <w:p w:rsidR="00017857" w:rsidRPr="00D866C2" w:rsidRDefault="00BA099A" w:rsidP="00BA09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Numbering the pictures in </w:t>
            </w:r>
            <w:r w:rsidR="00A31A1E">
              <w:rPr>
                <w:rFonts w:ascii="Calibri" w:hAnsi="Calibri" w:hint="eastAsia"/>
                <w:sz w:val="24"/>
                <w:szCs w:val="24"/>
              </w:rPr>
              <w:t xml:space="preserve">order 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(</w:t>
            </w:r>
            <w:r w:rsidR="00A31A1E">
              <w:rPr>
                <w:rFonts w:ascii="Calibri" w:hAnsi="Calibri" w:hint="eastAsia"/>
                <w:sz w:val="24"/>
                <w:szCs w:val="24"/>
              </w:rPr>
              <w:t>monster face is made.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017857" w:rsidRPr="00E550CB" w:rsidRDefault="00017857" w:rsidP="00E550CB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are familiar with:</w:t>
            </w:r>
          </w:p>
          <w:p w:rsidR="00017857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peaking in English </w:t>
            </w:r>
          </w:p>
          <w:p w:rsidR="00017857" w:rsidRDefault="00F149EB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 to English song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s</w:t>
            </w:r>
          </w:p>
          <w:p w:rsidR="00017857" w:rsidRDefault="002E263D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Role-playing</w:t>
            </w:r>
          </w:p>
          <w:p w:rsidR="003E1E19" w:rsidRPr="0069604D" w:rsidRDefault="002E263D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riting their </w:t>
            </w:r>
            <w:r>
              <w:rPr>
                <w:rFonts w:ascii="Calibri" w:hAnsi="Calibri" w:hint="eastAsia"/>
                <w:sz w:val="24"/>
                <w:szCs w:val="24"/>
              </w:rPr>
              <w:t>songs with rhymes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69604D" w:rsidTr="002D7DC6">
        <w:trPr>
          <w:trHeight w:val="18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017857" w:rsidRPr="00083057" w:rsidTr="002D7DC6">
        <w:trPr>
          <w:trHeight w:val="1770"/>
        </w:trPr>
        <w:tc>
          <w:tcPr>
            <w:tcW w:w="10664" w:type="dxa"/>
          </w:tcPr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ents might fe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el confused about new vocabularies</w:t>
            </w:r>
          </w:p>
          <w:p w:rsidR="00017857" w:rsidRPr="00672F7B" w:rsidRDefault="002E263D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By eliciting, let them guess the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meaning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by themselves first</w:t>
            </w:r>
          </w:p>
          <w:p w:rsidR="00017857" w:rsidRPr="00966449" w:rsidRDefault="002E263D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It may take longer for students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to finish the task than expected</w:t>
            </w:r>
          </w:p>
          <w:p w:rsidR="00017857" w:rsidRPr="00966449" w:rsidRDefault="00017857" w:rsidP="00017857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djust the time by giving time warning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and giving homework</w:t>
            </w:r>
          </w:p>
          <w:p w:rsidR="00017857" w:rsidRDefault="002E263D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Activities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may </w:t>
            </w:r>
            <w:r>
              <w:rPr>
                <w:rFonts w:ascii="Calibri" w:hAnsi="Calibri" w:hint="eastAsia"/>
                <w:sz w:val="24"/>
                <w:szCs w:val="24"/>
              </w:rPr>
              <w:t>be over earlier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than expected</w:t>
            </w:r>
          </w:p>
          <w:p w:rsidR="002E263D" w:rsidRDefault="00017857" w:rsidP="002E263D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ke use of the SOS plan to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 xml:space="preserve"> let students practice more. </w:t>
            </w:r>
          </w:p>
          <w:p w:rsidR="00083057" w:rsidRPr="00672F7B" w:rsidRDefault="006947EB" w:rsidP="00735FD6">
            <w:pPr>
              <w:pStyle w:val="a4"/>
              <w:spacing w:after="0"/>
              <w:ind w:leftChars="0" w:left="1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083057">
              <w:rPr>
                <w:rFonts w:ascii="Calibri" w:hAnsi="Calibri" w:hint="eastAsia"/>
                <w:sz w:val="24"/>
                <w:szCs w:val="24"/>
              </w:rPr>
              <w:t>x)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35FD6">
              <w:rPr>
                <w:rFonts w:ascii="Calibri" w:hAnsi="Calibri" w:hint="eastAsia"/>
                <w:sz w:val="24"/>
                <w:szCs w:val="24"/>
              </w:rPr>
              <w:t>Singing the song like a round song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Pr="00735FD6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017857" w:rsidRPr="00735FD6" w:rsidRDefault="00F149EB" w:rsidP="00735F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</w:t>
            </w:r>
            <w:r w:rsidR="009A7407">
              <w:rPr>
                <w:rFonts w:hint="eastAsia"/>
                <w:sz w:val="28"/>
                <w:szCs w:val="28"/>
              </w:rPr>
              <w:t>o</w:t>
            </w:r>
            <w:r>
              <w:rPr>
                <w:rFonts w:hint="eastAsia"/>
                <w:sz w:val="28"/>
                <w:szCs w:val="28"/>
              </w:rPr>
              <w:t xml:space="preserve">utube </w:t>
            </w:r>
            <w:r w:rsidR="009A7407">
              <w:rPr>
                <w:rFonts w:hint="eastAsia"/>
                <w:sz w:val="28"/>
                <w:szCs w:val="28"/>
              </w:rPr>
              <w:t xml:space="preserve">: </w:t>
            </w:r>
            <w:r w:rsidR="00735FD6">
              <w:rPr>
                <w:rFonts w:hint="eastAsia"/>
                <w:sz w:val="28"/>
                <w:szCs w:val="28"/>
              </w:rPr>
              <w:t xml:space="preserve">music video of </w:t>
            </w:r>
            <w:r w:rsidR="00735FD6" w:rsidRPr="00735FD6">
              <w:rPr>
                <w:rFonts w:hint="eastAsia"/>
                <w:i/>
                <w:sz w:val="28"/>
                <w:szCs w:val="28"/>
              </w:rPr>
              <w:t>You Belong With Me</w:t>
            </w:r>
            <w:r w:rsidR="00735FD6">
              <w:rPr>
                <w:rFonts w:hint="eastAsia"/>
                <w:i/>
                <w:sz w:val="28"/>
                <w:szCs w:val="28"/>
              </w:rPr>
              <w:t xml:space="preserve"> </w:t>
            </w:r>
            <w:r w:rsidR="00735FD6">
              <w:rPr>
                <w:rFonts w:hint="eastAsia"/>
                <w:sz w:val="28"/>
                <w:szCs w:val="28"/>
              </w:rPr>
              <w:t>sung by Taylor Swift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B62F51" w:rsidRPr="00531FEE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Pr="00105622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18025E" w:rsidRDefault="0018025E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01"/>
        <w:gridCol w:w="1345"/>
        <w:gridCol w:w="2412"/>
        <w:gridCol w:w="1859"/>
        <w:gridCol w:w="2725"/>
      </w:tblGrid>
      <w:tr w:rsidR="00017857" w:rsidRPr="0069604D" w:rsidTr="00944F70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help students be familiar with the topic prepared</w:t>
            </w:r>
          </w:p>
        </w:tc>
        <w:tc>
          <w:tcPr>
            <w:tcW w:w="4584" w:type="dxa"/>
            <w:gridSpan w:val="2"/>
            <w:vAlign w:val="center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Whiteboa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rd, marker,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background information</w:t>
            </w:r>
          </w:p>
        </w:tc>
      </w:tr>
      <w:tr w:rsidR="00017857" w:rsidRPr="0069604D" w:rsidTr="00944F70">
        <w:trPr>
          <w:trHeight w:val="420"/>
        </w:trPr>
        <w:tc>
          <w:tcPr>
            <w:tcW w:w="901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71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72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017857" w:rsidRPr="00944F70" w:rsidTr="00944F70">
        <w:trPr>
          <w:trHeight w:val="929"/>
        </w:trPr>
        <w:tc>
          <w:tcPr>
            <w:tcW w:w="901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345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="00017857"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4271" w:type="dxa"/>
            <w:gridSpan w:val="2"/>
          </w:tcPr>
          <w:p w:rsidR="00017857" w:rsidRPr="00DD0794" w:rsidRDefault="00FB0471" w:rsidP="0042551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ill tell words that rhyme with the given words on the white board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watch the music video of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281007">
              <w:rPr>
                <w:rFonts w:ascii="Calibri" w:hAnsi="Calibri"/>
                <w:sz w:val="24"/>
                <w:szCs w:val="24"/>
              </w:rPr>
              <w:t>“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You belong with me</w:t>
            </w:r>
            <w:r w:rsidR="00425517">
              <w:rPr>
                <w:rFonts w:ascii="Calibri" w:hAnsi="Calibri"/>
                <w:sz w:val="24"/>
                <w:szCs w:val="24"/>
              </w:rPr>
              <w:t>”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 xml:space="preserve"> with the speaker off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A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nd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guess what the song is about.</w:t>
            </w:r>
          </w:p>
        </w:tc>
        <w:tc>
          <w:tcPr>
            <w:tcW w:w="2725" w:type="dxa"/>
          </w:tcPr>
          <w:p w:rsidR="00FB0471" w:rsidRPr="00DD0794" w:rsidRDefault="00CB637C" w:rsidP="00CB637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 the art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 xml:space="preserve"> of making rhymes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.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Play the music video with the speaker off and 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a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sk them </w:t>
            </w:r>
            <w:r>
              <w:rPr>
                <w:rFonts w:ascii="Calibri" w:hAnsi="Calibri" w:hint="eastAsia"/>
                <w:sz w:val="24"/>
                <w:szCs w:val="24"/>
              </w:rPr>
              <w:t>questions regarding the story of the video.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Paraphrase their answers into the words used in the song.</w:t>
            </w:r>
          </w:p>
        </w:tc>
      </w:tr>
      <w:tr w:rsidR="00017857" w:rsidRPr="0069604D" w:rsidTr="00944F70">
        <w:trPr>
          <w:trHeight w:val="415"/>
        </w:trPr>
        <w:tc>
          <w:tcPr>
            <w:tcW w:w="9242" w:type="dxa"/>
            <w:gridSpan w:val="5"/>
          </w:tcPr>
          <w:p w:rsidR="00017857" w:rsidRPr="00FD1114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0794" w:rsidRDefault="00876B02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</w:t>
            </w:r>
            <w:r w:rsidR="00CB637C">
              <w:rPr>
                <w:rFonts w:ascii="Calibri" w:hAnsi="Calibri" w:hint="eastAsia"/>
                <w:sz w:val="24"/>
                <w:szCs w:val="24"/>
              </w:rPr>
              <w:t>to make sure what parts of the music video Ss find hard to describe with their own words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.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Pr="00CB637C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6"/>
        <w:gridCol w:w="1397"/>
        <w:gridCol w:w="2361"/>
        <w:gridCol w:w="1857"/>
        <w:gridCol w:w="2721"/>
      </w:tblGrid>
      <w:tr w:rsidR="00017857" w:rsidRPr="0069604D" w:rsidTr="002D7DC6">
        <w:trPr>
          <w:trHeight w:val="358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Preparation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1E7A3A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make Ss do their task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well</w:t>
            </w:r>
          </w:p>
        </w:tc>
        <w:tc>
          <w:tcPr>
            <w:tcW w:w="5332" w:type="dxa"/>
            <w:gridSpan w:val="2"/>
          </w:tcPr>
          <w:p w:rsidR="00017857" w:rsidRPr="00876B0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876B02" w:rsidRPr="0069604D" w:rsidRDefault="00876B02" w:rsidP="004F6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Song,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flash cards, worksheets</w:t>
            </w:r>
          </w:p>
        </w:tc>
      </w:tr>
      <w:tr w:rsidR="001E7A3A" w:rsidRPr="0069604D" w:rsidTr="002D7DC6">
        <w:trPr>
          <w:trHeight w:val="402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1E7A3A" w:rsidRPr="00876B02" w:rsidTr="002D7DC6">
        <w:trPr>
          <w:trHeight w:val="831"/>
        </w:trPr>
        <w:tc>
          <w:tcPr>
            <w:tcW w:w="959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559" w:type="dxa"/>
          </w:tcPr>
          <w:p w:rsidR="001E7A3A" w:rsidRPr="0069604D" w:rsidRDefault="001E7A3A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</w:t>
            </w:r>
            <w:r w:rsidR="00B96A22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017857" w:rsidRPr="00DD0794" w:rsidRDefault="00017857" w:rsidP="008C106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will 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>watch the video again, this time, listening to the song as well.</w:t>
            </w:r>
            <w:r w:rsidR="00AA7A9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A7A95">
              <w:rPr>
                <w:rFonts w:ascii="Calibri" w:hAnsi="Calibri"/>
                <w:sz w:val="24"/>
                <w:szCs w:val="24"/>
              </w:rPr>
              <w:t>N</w:t>
            </w:r>
            <w:r w:rsidR="00AA7A95">
              <w:rPr>
                <w:rFonts w:ascii="Calibri" w:hAnsi="Calibri" w:hint="eastAsia"/>
                <w:sz w:val="24"/>
                <w:szCs w:val="24"/>
              </w:rPr>
              <w:t>ext, they will listen again with the lyrics written on the screen. And then, they will listen again and f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ill in the blanks on the lyrics. They will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try to find out meaning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s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 of new words</w:t>
            </w:r>
            <w:r w:rsidR="00C252B2">
              <w:rPr>
                <w:rFonts w:ascii="Calibri" w:hAnsi="Calibri" w:hint="eastAsia"/>
                <w:sz w:val="24"/>
                <w:szCs w:val="24"/>
              </w:rPr>
              <w:t>.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They will </w:t>
            </w:r>
            <w:r w:rsidR="00FE0CB9">
              <w:rPr>
                <w:rFonts w:ascii="Calibri" w:hAnsi="Calibri"/>
                <w:sz w:val="24"/>
                <w:szCs w:val="24"/>
              </w:rPr>
              <w:t>practice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 using the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new words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 with flash cards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876B02" w:rsidRDefault="009A740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Teach new words to Ss by eliciting more.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Che</w:t>
            </w:r>
            <w:r>
              <w:rPr>
                <w:rFonts w:ascii="Calibri" w:hAnsi="Calibri" w:hint="eastAsia"/>
                <w:sz w:val="24"/>
                <w:szCs w:val="24"/>
              </w:rPr>
              <w:t>ck pronunciation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4F686F" w:rsidRPr="008C1063" w:rsidRDefault="00876B02" w:rsidP="004F68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out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the first worksheet (lyrics with blanks)</w:t>
            </w:r>
          </w:p>
        </w:tc>
      </w:tr>
      <w:tr w:rsidR="00017857" w:rsidRPr="0069604D" w:rsidTr="002D7DC6">
        <w:trPr>
          <w:trHeight w:val="660"/>
        </w:trPr>
        <w:tc>
          <w:tcPr>
            <w:tcW w:w="10664" w:type="dxa"/>
            <w:gridSpan w:val="5"/>
          </w:tcPr>
          <w:p w:rsidR="00017857" w:rsidRPr="001163F5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Notes</w:t>
            </w:r>
          </w:p>
          <w:p w:rsidR="00017857" w:rsidRPr="001E7A3A" w:rsidRDefault="001E7A3A" w:rsidP="00B058B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to check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that </w:t>
            </w:r>
            <w:r w:rsidR="00235463">
              <w:rPr>
                <w:rFonts w:ascii="Calibri" w:hAnsi="Calibri" w:hint="eastAsia"/>
                <w:sz w:val="24"/>
                <w:szCs w:val="24"/>
              </w:rPr>
              <w:t>S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s understand instruction</w:t>
            </w:r>
            <w:r w:rsidR="00B058BD">
              <w:rPr>
                <w:rFonts w:ascii="Calibri" w:hAnsi="Calibri" w:hint="eastAsia"/>
                <w:sz w:val="24"/>
                <w:szCs w:val="24"/>
              </w:rPr>
              <w:t xml:space="preserve"> about worksheet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(what they are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 going to do)</w:t>
            </w:r>
          </w:p>
        </w:tc>
      </w:tr>
    </w:tbl>
    <w:p w:rsidR="000006F7" w:rsidRPr="004F686F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69604D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1470"/>
        <w:gridCol w:w="2362"/>
        <w:gridCol w:w="1863"/>
        <w:gridCol w:w="2608"/>
      </w:tblGrid>
      <w:tr w:rsidR="00017857" w:rsidRPr="0069604D" w:rsidTr="000006F7">
        <w:trPr>
          <w:trHeight w:val="348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4F6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develop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 xml:space="preserve">writing, 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speaking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and listening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skill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by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 xml:space="preserve"> creating their own songs and singing in front of the class.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  <w:gridSpan w:val="2"/>
          </w:tcPr>
          <w:p w:rsidR="0075436E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75436E" w:rsidRDefault="0075436E" w:rsidP="007543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ong, 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 xml:space="preserve">the </w:t>
            </w:r>
            <w:r>
              <w:rPr>
                <w:rFonts w:ascii="Calibri" w:hAnsi="Calibri" w:hint="eastAsia"/>
                <w:sz w:val="24"/>
                <w:szCs w:val="24"/>
              </w:rPr>
              <w:t>fi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rst worksheet (lyrics with blanks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  <w:tr w:rsidR="00944F70" w:rsidRPr="0069604D" w:rsidTr="000006F7">
        <w:trPr>
          <w:trHeight w:val="452"/>
        </w:trPr>
        <w:tc>
          <w:tcPr>
            <w:tcW w:w="93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25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608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44F70" w:rsidRPr="0069604D" w:rsidTr="000006F7">
        <w:trPr>
          <w:trHeight w:val="613"/>
        </w:trPr>
        <w:tc>
          <w:tcPr>
            <w:tcW w:w="939" w:type="dxa"/>
          </w:tcPr>
          <w:p w:rsidR="00017857" w:rsidRPr="0069604D" w:rsidRDefault="004F728A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B702F6" w:rsidRPr="0069604D" w:rsidRDefault="00B702F6" w:rsidP="00B702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4225" w:type="dxa"/>
            <w:gridSpan w:val="2"/>
          </w:tcPr>
          <w:p w:rsidR="0075436E" w:rsidRPr="001163F5" w:rsidRDefault="00017857" w:rsidP="00AB751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 xml:space="preserve">practice making rhymes, singing out loud, and listening carefully. </w:t>
            </w:r>
          </w:p>
        </w:tc>
        <w:tc>
          <w:tcPr>
            <w:tcW w:w="2608" w:type="dxa"/>
          </w:tcPr>
          <w:p w:rsidR="00017857" w:rsidRDefault="00AB751D" w:rsidP="00E0779D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Tell students to change the words they wrote in the blanks and make sure that they rhyme with each other. </w:t>
            </w:r>
          </w:p>
          <w:p w:rsidR="00AB751D" w:rsidRDefault="00AB751D" w:rsidP="00E0779D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 students to sing their own songs out loud with some actions.</w:t>
            </w:r>
          </w:p>
          <w:p w:rsidR="00AB751D" w:rsidRPr="00DD0794" w:rsidRDefault="00AB751D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Give them feedback.</w:t>
            </w:r>
          </w:p>
        </w:tc>
      </w:tr>
      <w:tr w:rsidR="00017857" w:rsidRPr="0069604D" w:rsidTr="000006F7">
        <w:trPr>
          <w:trHeight w:val="692"/>
        </w:trPr>
        <w:tc>
          <w:tcPr>
            <w:tcW w:w="9242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7B99" w:rsidRDefault="0075436E" w:rsidP="00AB751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Ts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 have to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listen to Ss</w:t>
            </w:r>
            <w:r w:rsidR="00842372">
              <w:rPr>
                <w:rFonts w:ascii="Calibri" w:hAnsi="Calibri"/>
                <w:sz w:val="24"/>
                <w:szCs w:val="24"/>
              </w:rPr>
              <w:t>’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s songs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carefully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and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 help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them 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when they 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can</w:t>
            </w:r>
            <w:r w:rsidR="00AB751D">
              <w:rPr>
                <w:rFonts w:ascii="Calibri" w:hAnsi="Calibri"/>
                <w:sz w:val="24"/>
                <w:szCs w:val="24"/>
              </w:rPr>
              <w:t>’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t find appropriate words.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1392"/>
        <w:gridCol w:w="2398"/>
        <w:gridCol w:w="1864"/>
        <w:gridCol w:w="2684"/>
      </w:tblGrid>
      <w:tr w:rsidR="00017857" w:rsidRPr="0069604D" w:rsidTr="002D7DC6">
        <w:trPr>
          <w:trHeight w:val="423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Post Task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confirm 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how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much they understand that topic</w:t>
            </w:r>
          </w:p>
        </w:tc>
        <w:tc>
          <w:tcPr>
            <w:tcW w:w="5332" w:type="dxa"/>
            <w:gridSpan w:val="2"/>
          </w:tcPr>
          <w:p w:rsidR="0037651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37651D" w:rsidRDefault="008C1063" w:rsidP="008C10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The s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>econd worksheet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(cartoon with blank bubbles)</w:t>
            </w:r>
          </w:p>
        </w:tc>
      </w:tr>
      <w:tr w:rsidR="008C1063" w:rsidRPr="0069604D" w:rsidTr="002D7DC6">
        <w:trPr>
          <w:trHeight w:val="420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8C1063" w:rsidRPr="0069604D" w:rsidTr="002D7DC6">
        <w:trPr>
          <w:trHeight w:val="1004"/>
        </w:trPr>
        <w:tc>
          <w:tcPr>
            <w:tcW w:w="959" w:type="dxa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5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>min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37651D" w:rsidRPr="00DD0794" w:rsidRDefault="0037651D" w:rsidP="008C106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 xml:space="preserve">fill </w:t>
            </w:r>
            <w:r w:rsidR="008C1063">
              <w:rPr>
                <w:rFonts w:ascii="Calibri" w:hAnsi="Calibri"/>
                <w:sz w:val="24"/>
                <w:szCs w:val="24"/>
              </w:rPr>
              <w:t xml:space="preserve">in the blank bubbles with the words from the song so that the cartoon describes the song appropriately.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They role-play with their partners.</w:t>
            </w:r>
          </w:p>
        </w:tc>
        <w:tc>
          <w:tcPr>
            <w:tcW w:w="3043" w:type="dxa"/>
          </w:tcPr>
          <w:p w:rsidR="00C40687" w:rsidRPr="00DD0794" w:rsidRDefault="00C40687" w:rsidP="008C106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 check Ss</w:t>
            </w:r>
            <w:r w:rsidR="00882071">
              <w:rPr>
                <w:rFonts w:ascii="Calibri" w:hAnsi="Calibri"/>
                <w:sz w:val="24"/>
                <w:szCs w:val="24"/>
              </w:rPr>
              <w:t>’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>s task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moving around the class and give them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feed-back after their performance.</w:t>
            </w:r>
          </w:p>
        </w:tc>
      </w:tr>
      <w:tr w:rsidR="00017857" w:rsidRPr="0069604D" w:rsidTr="002D7DC6">
        <w:trPr>
          <w:trHeight w:val="993"/>
        </w:trPr>
        <w:tc>
          <w:tcPr>
            <w:tcW w:w="10664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BB62A8" w:rsidRDefault="00017857" w:rsidP="00FD08A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</w:t>
            </w:r>
            <w:r w:rsidR="00FD08A4">
              <w:rPr>
                <w:rFonts w:ascii="Calibri" w:hAnsi="Calibri" w:hint="eastAsia"/>
                <w:sz w:val="24"/>
                <w:szCs w:val="24"/>
              </w:rPr>
              <w:t>ile one team is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doing presentation</w:t>
            </w:r>
            <w:r>
              <w:rPr>
                <w:rFonts w:ascii="Calibri" w:hAnsi="Calibri" w:hint="eastAsia"/>
                <w:sz w:val="24"/>
                <w:szCs w:val="24"/>
              </w:rPr>
              <w:t>,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Ts have to encourage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them to play like movie stars</w:t>
            </w:r>
            <w:r w:rsidR="00FD08A4">
              <w:rPr>
                <w:rFonts w:ascii="Calibri" w:hAnsi="Calibri" w:hint="eastAsia"/>
                <w:sz w:val="24"/>
                <w:szCs w:val="24"/>
              </w:rPr>
              <w:t xml:space="preserve"> and the others to listen carefully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474DAA" w:rsidRPr="00017857" w:rsidRDefault="00686122"/>
    <w:sectPr w:rsidR="00474DAA" w:rsidRPr="00017857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22" w:rsidRDefault="00686122" w:rsidP="003E1E19">
      <w:pPr>
        <w:spacing w:after="0" w:line="240" w:lineRule="auto"/>
      </w:pPr>
      <w:r>
        <w:separator/>
      </w:r>
    </w:p>
  </w:endnote>
  <w:endnote w:type="continuationSeparator" w:id="1">
    <w:p w:rsidR="00686122" w:rsidRDefault="00686122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22" w:rsidRDefault="00686122" w:rsidP="003E1E19">
      <w:pPr>
        <w:spacing w:after="0" w:line="240" w:lineRule="auto"/>
      </w:pPr>
      <w:r>
        <w:separator/>
      </w:r>
    </w:p>
  </w:footnote>
  <w:footnote w:type="continuationSeparator" w:id="1">
    <w:p w:rsidR="00686122" w:rsidRDefault="00686122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857"/>
    <w:rsid w:val="000006F7"/>
    <w:rsid w:val="00017857"/>
    <w:rsid w:val="00062D9A"/>
    <w:rsid w:val="00083057"/>
    <w:rsid w:val="00093CAD"/>
    <w:rsid w:val="000952FC"/>
    <w:rsid w:val="000C45C2"/>
    <w:rsid w:val="00105622"/>
    <w:rsid w:val="001626A4"/>
    <w:rsid w:val="0018025E"/>
    <w:rsid w:val="00196B63"/>
    <w:rsid w:val="001A79D5"/>
    <w:rsid w:val="001D1C52"/>
    <w:rsid w:val="001E7A3A"/>
    <w:rsid w:val="001F2A8F"/>
    <w:rsid w:val="00201DBE"/>
    <w:rsid w:val="00235211"/>
    <w:rsid w:val="00235463"/>
    <w:rsid w:val="00244077"/>
    <w:rsid w:val="0027707B"/>
    <w:rsid w:val="00281007"/>
    <w:rsid w:val="002E263D"/>
    <w:rsid w:val="00322BF1"/>
    <w:rsid w:val="00333BC0"/>
    <w:rsid w:val="0037651D"/>
    <w:rsid w:val="003A62E4"/>
    <w:rsid w:val="003D1A30"/>
    <w:rsid w:val="003E1E19"/>
    <w:rsid w:val="00425517"/>
    <w:rsid w:val="004F686F"/>
    <w:rsid w:val="004F728A"/>
    <w:rsid w:val="00531FEE"/>
    <w:rsid w:val="005D53C3"/>
    <w:rsid w:val="00653D00"/>
    <w:rsid w:val="00672F7B"/>
    <w:rsid w:val="00686122"/>
    <w:rsid w:val="006947EB"/>
    <w:rsid w:val="006B6DF2"/>
    <w:rsid w:val="006E667A"/>
    <w:rsid w:val="007314FE"/>
    <w:rsid w:val="00735FD6"/>
    <w:rsid w:val="0075436E"/>
    <w:rsid w:val="007D4AF7"/>
    <w:rsid w:val="008052EE"/>
    <w:rsid w:val="00842372"/>
    <w:rsid w:val="00876B02"/>
    <w:rsid w:val="00882071"/>
    <w:rsid w:val="008B73B5"/>
    <w:rsid w:val="008C1063"/>
    <w:rsid w:val="008D7F69"/>
    <w:rsid w:val="00944F70"/>
    <w:rsid w:val="00953EFC"/>
    <w:rsid w:val="00984061"/>
    <w:rsid w:val="009A0AC0"/>
    <w:rsid w:val="009A7407"/>
    <w:rsid w:val="00A20C75"/>
    <w:rsid w:val="00A21B80"/>
    <w:rsid w:val="00A31A1E"/>
    <w:rsid w:val="00A36DB7"/>
    <w:rsid w:val="00AA28D1"/>
    <w:rsid w:val="00AA7A95"/>
    <w:rsid w:val="00AB751D"/>
    <w:rsid w:val="00B058BD"/>
    <w:rsid w:val="00B44E32"/>
    <w:rsid w:val="00B474E2"/>
    <w:rsid w:val="00B52149"/>
    <w:rsid w:val="00B62F51"/>
    <w:rsid w:val="00B702F6"/>
    <w:rsid w:val="00B96A22"/>
    <w:rsid w:val="00BA099A"/>
    <w:rsid w:val="00BA329F"/>
    <w:rsid w:val="00C252B2"/>
    <w:rsid w:val="00C40687"/>
    <w:rsid w:val="00CB637C"/>
    <w:rsid w:val="00CF4B30"/>
    <w:rsid w:val="00DD7B99"/>
    <w:rsid w:val="00E0779D"/>
    <w:rsid w:val="00E213FC"/>
    <w:rsid w:val="00E550CB"/>
    <w:rsid w:val="00E872E0"/>
    <w:rsid w:val="00EB777D"/>
    <w:rsid w:val="00ED18F5"/>
    <w:rsid w:val="00F149EB"/>
    <w:rsid w:val="00FB0471"/>
    <w:rsid w:val="00FD08A4"/>
    <w:rsid w:val="00FE0CB9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1E19"/>
  </w:style>
  <w:style w:type="paragraph" w:styleId="a6">
    <w:name w:val="footer"/>
    <w:basedOn w:val="a"/>
    <w:link w:val="Char0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현희_2</cp:lastModifiedBy>
  <cp:revision>5</cp:revision>
  <dcterms:created xsi:type="dcterms:W3CDTF">2015-06-25T16:59:00Z</dcterms:created>
  <dcterms:modified xsi:type="dcterms:W3CDTF">2015-06-26T00:37:00Z</dcterms:modified>
</cp:coreProperties>
</file>