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Overlap w:val="never"/>
        <w:tblW w:w="957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shd w:val="clear" w:color="000000" w:fill="FFFFFF"/>
        <w:tblLayout w:type="fixed"/>
        <w:tblLook w:val="0000"/>
      </w:tblPr>
      <w:tblGrid>
        <w:gridCol w:w="1386"/>
        <w:gridCol w:w="3506"/>
        <w:gridCol w:w="2624"/>
        <w:gridCol w:w="2060"/>
      </w:tblGrid>
      <w:tr w:rsidR="00B94B32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bookmarkStart w:id="0" w:name="_top"/>
            <w:bookmarkEnd w:id="0"/>
            <w:r>
              <w:rPr>
                <w:rFonts w:ascii="Arial"/>
              </w:rPr>
              <w:t xml:space="preserve"> Listening   Speaking   Reading   </w:t>
            </w:r>
            <w:r>
              <w:rPr>
                <w:rFonts w:ascii="Arial"/>
                <w:sz w:val="16"/>
                <w:bdr w:val="single" w:sz="3" w:space="0" w:color="0A0000"/>
                <w:shd w:val="clear" w:color="auto" w:fill="000000"/>
              </w:rPr>
              <w:t>X</w:t>
            </w:r>
            <w:r>
              <w:rPr>
                <w:rFonts w:ascii="Arial"/>
                <w:color w:val="FFFFFF"/>
                <w:bdr w:val="single" w:sz="3" w:space="0" w:color="0A0000"/>
                <w:shd w:val="clear" w:color="auto" w:fill="000000"/>
              </w:rPr>
              <w:t>X</w:t>
            </w:r>
            <w:r>
              <w:rPr>
                <w:rFonts w:ascii="Arial"/>
                <w:sz w:val="16"/>
                <w:bdr w:val="single" w:sz="3" w:space="0" w:color="0A0000"/>
                <w:shd w:val="clear" w:color="auto" w:fill="000000"/>
              </w:rPr>
              <w:t>X</w:t>
            </w:r>
            <w:r>
              <w:rPr>
                <w:rFonts w:ascii="Arial"/>
              </w:rPr>
              <w:t>Grammar   Writing</w:t>
            </w:r>
          </w:p>
        </w:tc>
      </w:tr>
      <w:tr w:rsidR="00B94B32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94B32">
            <w:pPr>
              <w:snapToGrid w:val="0"/>
              <w:rPr>
                <w:rFonts w:ascii="Arial"/>
                <w:b/>
              </w:rPr>
            </w:pPr>
          </w:p>
          <w:p w:rsidR="00B94B32" w:rsidRDefault="00BF0DAC">
            <w:pPr>
              <w:tabs>
                <w:tab w:val="left" w:pos="6386"/>
              </w:tabs>
              <w:snapToGrid w:val="0"/>
            </w:pPr>
            <w:r>
              <w:rPr>
                <w:rFonts w:ascii="Arial"/>
                <w:b/>
              </w:rPr>
              <w:t xml:space="preserve">Topic: Where is my dog? </w:t>
            </w:r>
          </w:p>
          <w:p w:rsidR="00B94B32" w:rsidRDefault="00B94B32">
            <w:pPr>
              <w:snapToGrid w:val="0"/>
              <w:rPr>
                <w:rFonts w:ascii="Arial"/>
                <w:b/>
              </w:rPr>
            </w:pPr>
          </w:p>
        </w:tc>
      </w:tr>
      <w:tr w:rsidR="00B94B32">
        <w:tc>
          <w:tcPr>
            <w:tcW w:w="138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>Instructor: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Seong Mi</w:t>
            </w:r>
          </w:p>
        </w:tc>
        <w:tc>
          <w:tcPr>
            <w:tcW w:w="350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  <w:b/>
              </w:rPr>
              <w:t>Students Competency Level</w:t>
            </w:r>
          </w:p>
          <w:p w:rsidR="00B94B32" w:rsidRDefault="00BF0DAC">
            <w:pPr>
              <w:snapToGrid w:val="0"/>
              <w:jc w:val="center"/>
            </w:pPr>
            <w:r>
              <w:rPr>
                <w:rFonts w:ascii="Arial"/>
                <w:b/>
              </w:rPr>
              <w:t>Upper beginner</w:t>
            </w:r>
          </w:p>
        </w:tc>
        <w:tc>
          <w:tcPr>
            <w:tcW w:w="26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  <w:b/>
              </w:rPr>
              <w:t>Number of Students:</w:t>
            </w:r>
          </w:p>
          <w:p w:rsidR="00B94B32" w:rsidRDefault="00BF0DAC">
            <w:pPr>
              <w:snapToGrid w:val="0"/>
              <w:jc w:val="center"/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206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  <w:b/>
              </w:rPr>
              <w:t>Lesson Length:</w:t>
            </w:r>
          </w:p>
          <w:p w:rsidR="00B94B32" w:rsidRDefault="004D3E2A">
            <w:pPr>
              <w:snapToGrid w:val="0"/>
              <w:jc w:val="center"/>
              <w:rPr>
                <w:rFonts w:ascii="Arial"/>
                <w:b/>
              </w:rPr>
            </w:pPr>
            <w:r>
              <w:rPr>
                <w:rFonts w:ascii="Arial" w:hint="eastAsia"/>
                <w:b/>
              </w:rPr>
              <w:t>56min</w:t>
            </w:r>
          </w:p>
        </w:tc>
      </w:tr>
      <w:tr w:rsidR="00B94B32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Materials: </w:t>
            </w:r>
            <w:r>
              <w:rPr>
                <w:rFonts w:ascii="Arial"/>
                <w:b/>
                <w:sz w:val="16"/>
              </w:rPr>
              <w:t xml:space="preserve">(List the </w:t>
            </w:r>
            <w:r>
              <w:rPr>
                <w:rFonts w:ascii="Arial"/>
                <w:b/>
                <w:sz w:val="20"/>
              </w:rPr>
              <w:t>Names</w:t>
            </w:r>
            <w:r>
              <w:rPr>
                <w:rFonts w:ascii="Arial"/>
                <w:b/>
                <w:sz w:val="16"/>
              </w:rPr>
              <w:t xml:space="preserve"> of all materials used in the lesson. Materials must be shown at the end of this document)</w:t>
            </w:r>
          </w:p>
          <w:p w:rsidR="00B94B32" w:rsidRDefault="00BF0DAC">
            <w:pPr>
              <w:snapToGrid w:val="0"/>
              <w:rPr>
                <w:rFonts w:ascii="Arial" w:hint="eastAsia"/>
              </w:rPr>
            </w:pPr>
            <w:r>
              <w:rPr>
                <w:rFonts w:ascii="Arial"/>
              </w:rPr>
              <w:t xml:space="preserve">   - Preposition Flash Cards</w:t>
            </w:r>
          </w:p>
          <w:p w:rsidR="004D3E2A" w:rsidRDefault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*In</w:t>
            </w:r>
          </w:p>
          <w:p w:rsidR="004D3E2A" w:rsidRDefault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*On</w:t>
            </w:r>
          </w:p>
          <w:p w:rsidR="004D3E2A" w:rsidRDefault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*Under</w:t>
            </w:r>
          </w:p>
          <w:p w:rsidR="004D3E2A" w:rsidRDefault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*In front of</w:t>
            </w:r>
          </w:p>
          <w:p w:rsidR="004D3E2A" w:rsidRDefault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*Next to</w:t>
            </w:r>
          </w:p>
          <w:p w:rsidR="004D3E2A" w:rsidRDefault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*Between</w:t>
            </w:r>
          </w:p>
          <w:p w:rsidR="004D3E2A" w:rsidRDefault="004D3E2A">
            <w:pPr>
              <w:snapToGrid w:val="0"/>
            </w:pPr>
            <w:r>
              <w:rPr>
                <w:rFonts w:ascii="Arial" w:hint="eastAsia"/>
              </w:rPr>
              <w:t xml:space="preserve">    *Behind</w:t>
            </w:r>
          </w:p>
          <w:p w:rsidR="00B94B32" w:rsidRPr="004D3E2A" w:rsidRDefault="004D3E2A">
            <w:pPr>
              <w:snapToGrid w:val="0"/>
            </w:pPr>
            <w:r>
              <w:rPr>
                <w:rFonts w:ascii="Arial"/>
              </w:rPr>
              <w:t xml:space="preserve">   - Wall </w:t>
            </w:r>
            <w:r>
              <w:rPr>
                <w:rFonts w:ascii="Arial" w:hint="eastAsia"/>
              </w:rPr>
              <w:t>C</w:t>
            </w:r>
            <w:r>
              <w:rPr>
                <w:rFonts w:ascii="Arial"/>
              </w:rPr>
              <w:t xml:space="preserve">hart : What </w:t>
            </w:r>
            <w:r>
              <w:rPr>
                <w:rFonts w:ascii="Arial" w:hint="eastAsia"/>
              </w:rPr>
              <w:t>I</w:t>
            </w:r>
            <w:r>
              <w:rPr>
                <w:rFonts w:ascii="Arial"/>
              </w:rPr>
              <w:t xml:space="preserve">s </w:t>
            </w:r>
            <w:r>
              <w:rPr>
                <w:rFonts w:ascii="Arial" w:hint="eastAsia"/>
              </w:rPr>
              <w:t>D</w:t>
            </w:r>
            <w:r>
              <w:rPr>
                <w:rFonts w:ascii="Arial"/>
              </w:rPr>
              <w:t xml:space="preserve">ifferent </w:t>
            </w:r>
            <w:r>
              <w:rPr>
                <w:rFonts w:ascii="Arial" w:hint="eastAsia"/>
              </w:rPr>
              <w:t>B</w:t>
            </w:r>
            <w:r>
              <w:rPr>
                <w:rFonts w:ascii="Arial"/>
              </w:rPr>
              <w:t xml:space="preserve">etween </w:t>
            </w:r>
            <w:r>
              <w:rPr>
                <w:rFonts w:ascii="Arial" w:hint="eastAsia"/>
              </w:rPr>
              <w:t>T</w:t>
            </w:r>
            <w:r>
              <w:rPr>
                <w:rFonts w:ascii="Arial"/>
              </w:rPr>
              <w:t xml:space="preserve">he </w:t>
            </w:r>
            <w:r>
              <w:rPr>
                <w:rFonts w:ascii="Arial" w:hint="eastAsia"/>
              </w:rPr>
              <w:t>L</w:t>
            </w:r>
            <w:r>
              <w:rPr>
                <w:rFonts w:ascii="Arial"/>
              </w:rPr>
              <w:t xml:space="preserve">eft and </w:t>
            </w:r>
            <w:r>
              <w:rPr>
                <w:rFonts w:ascii="Arial" w:hint="eastAsia"/>
              </w:rPr>
              <w:t>R</w:t>
            </w:r>
            <w:r>
              <w:rPr>
                <w:rFonts w:ascii="Arial"/>
              </w:rPr>
              <w:t xml:space="preserve">ight </w:t>
            </w:r>
            <w:r>
              <w:rPr>
                <w:rFonts w:ascii="Arial" w:hint="eastAsia"/>
              </w:rPr>
              <w:t>P</w:t>
            </w:r>
            <w:r>
              <w:rPr>
                <w:rFonts w:ascii="Arial"/>
              </w:rPr>
              <w:t xml:space="preserve">icture? 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 - Paper and Pens 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 - Whiteboard</w:t>
            </w:r>
          </w:p>
        </w:tc>
      </w:tr>
      <w:tr w:rsidR="00B94B32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Aims: </w:t>
            </w:r>
            <w:r>
              <w:rPr>
                <w:rFonts w:ascii="Arial"/>
                <w:b/>
                <w:sz w:val="16"/>
              </w:rPr>
              <w:t>(What students will</w:t>
            </w:r>
            <w:r>
              <w:rPr>
                <w:rFonts w:ascii="Arial"/>
                <w:b/>
                <w:sz w:val="16"/>
              </w:rPr>
              <w:t xml:space="preserve"> be able to achieve by participating in the activities of the lesson.  (Ss gain or get by doing</w:t>
            </w:r>
            <w:r>
              <w:rPr>
                <w:rFonts w:ascii="Arial"/>
                <w:b/>
                <w:sz w:val="16"/>
              </w:rPr>
              <w:t>…</w:t>
            </w:r>
            <w:r>
              <w:rPr>
                <w:rFonts w:ascii="Arial"/>
                <w:b/>
                <w:sz w:val="16"/>
              </w:rPr>
              <w:t>)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- Ss can increase interests by listening to T</w:t>
            </w:r>
            <w:r>
              <w:rPr>
                <w:rFonts w:ascii="Arial"/>
              </w:rPr>
              <w:t>’</w:t>
            </w:r>
            <w:r>
              <w:rPr>
                <w:rFonts w:ascii="Arial"/>
              </w:rPr>
              <w:t>s story and telling their stories.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- Ss will be accustomed to expressing the location of objects by using pr</w:t>
            </w:r>
            <w:r>
              <w:rPr>
                <w:rFonts w:ascii="Arial"/>
              </w:rPr>
              <w:t>epositions.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- Ss can improve communication skills by listening to other students</w:t>
            </w:r>
            <w:r>
              <w:rPr>
                <w:rFonts w:ascii="Arial"/>
              </w:rPr>
              <w:t>’</w:t>
            </w:r>
            <w:r>
              <w:rPr>
                <w:rFonts w:ascii="Arial"/>
              </w:rPr>
              <w:t xml:space="preserve"> sentences         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 describing the location and drawing them</w:t>
            </w:r>
          </w:p>
        </w:tc>
      </w:tr>
      <w:tr w:rsidR="00B94B32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Language Skills: </w:t>
            </w:r>
            <w:r>
              <w:rPr>
                <w:rFonts w:ascii="Arial"/>
                <w:b/>
                <w:sz w:val="16"/>
              </w:rPr>
              <w:t>(Lists what activities language skills students will be using by participating in the activ</w:t>
            </w:r>
            <w:r>
              <w:rPr>
                <w:rFonts w:ascii="Arial"/>
                <w:b/>
                <w:sz w:val="16"/>
              </w:rPr>
              <w:t>ities of the lesson.)</w:t>
            </w:r>
          </w:p>
          <w:p w:rsidR="00B94B32" w:rsidRDefault="00BF0DAC">
            <w:pPr>
              <w:numPr>
                <w:ilvl w:val="0"/>
                <w:numId w:val="1"/>
              </w:numPr>
              <w:snapToGrid w:val="0"/>
              <w:ind w:left="720" w:hanging="360"/>
            </w:pPr>
            <w:r>
              <w:rPr>
                <w:rFonts w:ascii="Arial"/>
              </w:rPr>
              <w:t xml:space="preserve">Reading: </w:t>
            </w:r>
            <w:r>
              <w:rPr>
                <w:rFonts w:ascii="Arial"/>
                <w:b/>
                <w:sz w:val="16"/>
              </w:rPr>
              <w:t>(Where did reading occur in the lesson?)</w:t>
            </w:r>
          </w:p>
          <w:p w:rsidR="00B94B32" w:rsidRDefault="00BF0DAC">
            <w:pPr>
              <w:snapToGrid w:val="0"/>
              <w:ind w:left="720" w:hanging="360"/>
            </w:pPr>
            <w:r>
              <w:rPr>
                <w:rFonts w:ascii="Arial"/>
                <w:b/>
                <w:sz w:val="16"/>
              </w:rPr>
              <w:t xml:space="preserve">    </w:t>
            </w:r>
            <w:r>
              <w:rPr>
                <w:rFonts w:ascii="Arial"/>
              </w:rPr>
              <w:t>Preposition Flash Cards, by making Ss</w:t>
            </w:r>
            <w:r>
              <w:rPr>
                <w:rFonts w:ascii="Arial"/>
              </w:rPr>
              <w:t>’</w:t>
            </w:r>
            <w:r>
              <w:rPr>
                <w:rFonts w:ascii="Arial"/>
              </w:rPr>
              <w:t xml:space="preserve"> own sentences describing the location.</w:t>
            </w:r>
          </w:p>
          <w:p w:rsidR="00B94B32" w:rsidRDefault="00BF0DAC">
            <w:pPr>
              <w:numPr>
                <w:ilvl w:val="0"/>
                <w:numId w:val="1"/>
              </w:numPr>
              <w:snapToGrid w:val="0"/>
              <w:ind w:left="720" w:hanging="360"/>
            </w:pPr>
            <w:r>
              <w:rPr>
                <w:rFonts w:ascii="Arial"/>
              </w:rPr>
              <w:t xml:space="preserve">Listening: </w:t>
            </w:r>
            <w:r>
              <w:rPr>
                <w:rFonts w:ascii="Arial"/>
                <w:b/>
                <w:sz w:val="16"/>
              </w:rPr>
              <w:t>(Where did listening occur in the lesson?)</w:t>
            </w:r>
          </w:p>
          <w:p w:rsidR="00B94B32" w:rsidRDefault="00BF0DAC">
            <w:pPr>
              <w:snapToGrid w:val="0"/>
              <w:ind w:left="720"/>
            </w:pPr>
            <w:r>
              <w:rPr>
                <w:rFonts w:ascii="Arial"/>
              </w:rPr>
              <w:t>Teacher</w:t>
            </w:r>
            <w:r>
              <w:rPr>
                <w:rFonts w:ascii="Arial"/>
              </w:rPr>
              <w:t>’</w:t>
            </w:r>
            <w:r>
              <w:rPr>
                <w:rFonts w:ascii="Arial"/>
              </w:rPr>
              <w:t>s talk, by listening to T and other stud</w:t>
            </w:r>
            <w:r>
              <w:rPr>
                <w:rFonts w:ascii="Arial"/>
              </w:rPr>
              <w:t>ents during all the activities.</w:t>
            </w:r>
          </w:p>
          <w:p w:rsidR="00B94B32" w:rsidRDefault="00BF0DAC">
            <w:pPr>
              <w:numPr>
                <w:ilvl w:val="0"/>
                <w:numId w:val="1"/>
              </w:numPr>
              <w:snapToGrid w:val="0"/>
              <w:ind w:left="720" w:hanging="360"/>
            </w:pPr>
            <w:r>
              <w:rPr>
                <w:rFonts w:ascii="Arial"/>
              </w:rPr>
              <w:t xml:space="preserve">Speaking: </w:t>
            </w:r>
            <w:r>
              <w:rPr>
                <w:rFonts w:ascii="Arial"/>
                <w:b/>
                <w:sz w:val="16"/>
              </w:rPr>
              <w:t>(Where did speaking occur in the lesson?)</w:t>
            </w:r>
          </w:p>
          <w:p w:rsidR="00B94B32" w:rsidRDefault="00BF0DAC">
            <w:pPr>
              <w:snapToGrid w:val="0"/>
              <w:ind w:left="720"/>
            </w:pPr>
            <w:r>
              <w:rPr>
                <w:rFonts w:ascii="Arial"/>
              </w:rPr>
              <w:t>By telling Ss</w:t>
            </w:r>
            <w:r>
              <w:rPr>
                <w:rFonts w:ascii="Arial"/>
              </w:rPr>
              <w:t>’</w:t>
            </w:r>
            <w:r>
              <w:rPr>
                <w:rFonts w:ascii="Arial"/>
              </w:rPr>
              <w:t xml:space="preserve"> stories, repeating what T says, answering </w:t>
            </w:r>
            <w:r>
              <w:rPr>
                <w:rFonts w:ascii="Arial"/>
              </w:rPr>
              <w:t>“</w:t>
            </w:r>
            <w:r>
              <w:rPr>
                <w:rFonts w:ascii="Arial"/>
              </w:rPr>
              <w:t>what is different</w:t>
            </w:r>
            <w:r>
              <w:rPr>
                <w:rFonts w:ascii="Arial"/>
              </w:rPr>
              <w:t>”</w:t>
            </w:r>
          </w:p>
          <w:p w:rsidR="00B94B32" w:rsidRDefault="00BF0DAC">
            <w:pPr>
              <w:snapToGrid w:val="0"/>
              <w:ind w:left="720"/>
            </w:pPr>
            <w:r>
              <w:rPr>
                <w:rFonts w:ascii="Arial"/>
              </w:rPr>
              <w:t xml:space="preserve">question. </w:t>
            </w:r>
          </w:p>
          <w:p w:rsidR="00B94B32" w:rsidRDefault="00BF0DAC">
            <w:pPr>
              <w:numPr>
                <w:ilvl w:val="0"/>
                <w:numId w:val="1"/>
              </w:numPr>
              <w:snapToGrid w:val="0"/>
              <w:ind w:left="720" w:hanging="360"/>
            </w:pPr>
            <w:r>
              <w:rPr>
                <w:rFonts w:ascii="Arial"/>
              </w:rPr>
              <w:t xml:space="preserve">Writing: </w:t>
            </w:r>
            <w:r>
              <w:rPr>
                <w:rFonts w:ascii="Arial"/>
                <w:b/>
                <w:sz w:val="16"/>
              </w:rPr>
              <w:t>(Where did writing occur in the lesson?)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    By making Ss</w:t>
            </w:r>
            <w:r>
              <w:rPr>
                <w:rFonts w:ascii="Arial"/>
              </w:rPr>
              <w:t>’</w:t>
            </w:r>
            <w:r>
              <w:rPr>
                <w:rFonts w:ascii="Arial"/>
              </w:rPr>
              <w:t xml:space="preserve"> own sentences describing the location. </w:t>
            </w:r>
          </w:p>
        </w:tc>
      </w:tr>
      <w:tr w:rsidR="00B94B32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Language Systems: </w:t>
            </w:r>
            <w:r>
              <w:rPr>
                <w:rFonts w:ascii="Arial"/>
                <w:b/>
                <w:sz w:val="16"/>
              </w:rPr>
              <w:t>(Lists what language systems students will be using by participating in the activities of the lesson.)</w:t>
            </w:r>
          </w:p>
          <w:p w:rsidR="00B94B32" w:rsidRDefault="00BF0DAC">
            <w:pPr>
              <w:numPr>
                <w:ilvl w:val="0"/>
                <w:numId w:val="1"/>
              </w:numPr>
              <w:snapToGrid w:val="0"/>
              <w:ind w:left="720" w:hanging="360"/>
            </w:pPr>
            <w:r>
              <w:rPr>
                <w:rFonts w:ascii="Arial"/>
              </w:rPr>
              <w:t xml:space="preserve">Phonology: </w:t>
            </w:r>
            <w:r>
              <w:rPr>
                <w:rFonts w:ascii="Arial"/>
                <w:b/>
                <w:sz w:val="16"/>
              </w:rPr>
              <w:t>(sound)</w:t>
            </w:r>
          </w:p>
          <w:p w:rsidR="00B94B32" w:rsidRDefault="00BF0DAC">
            <w:pPr>
              <w:snapToGrid w:val="0"/>
              <w:ind w:left="720"/>
            </w:pPr>
            <w:r>
              <w:rPr>
                <w:rFonts w:ascii="Arial"/>
              </w:rPr>
              <w:t>listen and repeat, Ss</w:t>
            </w:r>
            <w:r>
              <w:rPr>
                <w:rFonts w:ascii="Arial"/>
              </w:rPr>
              <w:t>’</w:t>
            </w:r>
            <w:r>
              <w:rPr>
                <w:rFonts w:ascii="Arial"/>
              </w:rPr>
              <w:t xml:space="preserve"> stories, doing </w:t>
            </w:r>
            <w:r>
              <w:rPr>
                <w:rFonts w:ascii="Arial"/>
              </w:rPr>
              <w:t>“</w:t>
            </w:r>
            <w:r>
              <w:rPr>
                <w:rFonts w:ascii="Arial"/>
              </w:rPr>
              <w:t xml:space="preserve">what is </w:t>
            </w:r>
            <w:r>
              <w:rPr>
                <w:rFonts w:ascii="Arial"/>
              </w:rPr>
              <w:t>different</w:t>
            </w:r>
            <w:r>
              <w:rPr>
                <w:rFonts w:ascii="Arial"/>
              </w:rPr>
              <w:t>”</w:t>
            </w:r>
            <w:r>
              <w:rPr>
                <w:rFonts w:ascii="Arial"/>
              </w:rPr>
              <w:t xml:space="preserve"> activity.</w:t>
            </w:r>
          </w:p>
          <w:p w:rsidR="00B94B32" w:rsidRDefault="00BF0DAC">
            <w:pPr>
              <w:numPr>
                <w:ilvl w:val="0"/>
                <w:numId w:val="1"/>
              </w:numPr>
              <w:snapToGrid w:val="0"/>
              <w:ind w:left="720" w:hanging="360"/>
            </w:pPr>
            <w:r>
              <w:rPr>
                <w:rFonts w:ascii="Arial"/>
              </w:rPr>
              <w:t xml:space="preserve">Function: </w:t>
            </w:r>
            <w:r>
              <w:rPr>
                <w:rFonts w:ascii="Arial"/>
                <w:b/>
                <w:sz w:val="16"/>
              </w:rPr>
              <w:t>(situation)</w:t>
            </w:r>
          </w:p>
          <w:p w:rsidR="00B94B32" w:rsidRDefault="00BF0DAC">
            <w:pPr>
              <w:snapToGrid w:val="0"/>
              <w:ind w:left="720"/>
            </w:pPr>
            <w:r>
              <w:rPr>
                <w:rFonts w:ascii="Arial"/>
              </w:rPr>
              <w:t>Teacher</w:t>
            </w:r>
            <w:r>
              <w:rPr>
                <w:rFonts w:ascii="Arial"/>
              </w:rPr>
              <w:t>’</w:t>
            </w:r>
            <w:r>
              <w:rPr>
                <w:rFonts w:ascii="Arial"/>
              </w:rPr>
              <w:t>s story(where is my dog?).</w:t>
            </w:r>
          </w:p>
          <w:p w:rsidR="00B94B32" w:rsidRDefault="00BF0DAC">
            <w:pPr>
              <w:numPr>
                <w:ilvl w:val="0"/>
                <w:numId w:val="1"/>
              </w:numPr>
              <w:snapToGrid w:val="0"/>
              <w:ind w:left="720" w:hanging="360"/>
            </w:pPr>
            <w:r>
              <w:rPr>
                <w:rFonts w:ascii="Arial"/>
              </w:rPr>
              <w:lastRenderedPageBreak/>
              <w:t xml:space="preserve">Lexis: </w:t>
            </w:r>
            <w:r>
              <w:rPr>
                <w:rFonts w:ascii="Arial"/>
                <w:b/>
                <w:sz w:val="16"/>
              </w:rPr>
              <w:t>(meaning)</w:t>
            </w:r>
          </w:p>
          <w:p w:rsidR="00B94B32" w:rsidRDefault="00BF0DAC">
            <w:pPr>
              <w:snapToGrid w:val="0"/>
              <w:ind w:left="720"/>
            </w:pPr>
            <w:r>
              <w:rPr>
                <w:rFonts w:ascii="Arial"/>
              </w:rPr>
              <w:t>Expressions using prepositions.</w:t>
            </w:r>
          </w:p>
          <w:p w:rsidR="00B94B32" w:rsidRDefault="00BF0DAC">
            <w:pPr>
              <w:numPr>
                <w:ilvl w:val="0"/>
                <w:numId w:val="1"/>
              </w:numPr>
              <w:snapToGrid w:val="0"/>
              <w:ind w:left="720" w:hanging="360"/>
            </w:pPr>
            <w:r>
              <w:rPr>
                <w:rFonts w:ascii="Arial"/>
              </w:rPr>
              <w:t xml:space="preserve">Grammar: </w:t>
            </w:r>
            <w:r>
              <w:rPr>
                <w:rFonts w:ascii="Arial"/>
                <w:b/>
                <w:sz w:val="16"/>
              </w:rPr>
              <w:t>(language structure)</w:t>
            </w:r>
          </w:p>
          <w:p w:rsidR="00B94B32" w:rsidRDefault="00BF0DAC">
            <w:pPr>
              <w:snapToGrid w:val="0"/>
              <w:ind w:left="720"/>
            </w:pPr>
            <w:r>
              <w:rPr>
                <w:rFonts w:ascii="Arial"/>
              </w:rPr>
              <w:t>Prepositions about the location</w:t>
            </w:r>
          </w:p>
          <w:p w:rsidR="00B94B32" w:rsidRDefault="00BF0DAC">
            <w:pPr>
              <w:numPr>
                <w:ilvl w:val="0"/>
                <w:numId w:val="1"/>
              </w:numPr>
              <w:snapToGrid w:val="0"/>
              <w:ind w:left="720" w:hanging="360"/>
            </w:pPr>
            <w:r>
              <w:rPr>
                <w:rFonts w:ascii="Arial"/>
              </w:rPr>
              <w:t xml:space="preserve">Discourse: </w:t>
            </w:r>
            <w:r>
              <w:rPr>
                <w:rFonts w:ascii="Arial"/>
                <w:b/>
                <w:sz w:val="16"/>
              </w:rPr>
              <w:t>(communication)</w:t>
            </w:r>
            <w:r>
              <w:rPr>
                <w:rFonts w:ascii="Arial"/>
              </w:rPr>
              <w:t xml:space="preserve"> </w:t>
            </w:r>
          </w:p>
          <w:p w:rsidR="00B94B32" w:rsidRDefault="00BF0DAC">
            <w:pPr>
              <w:snapToGrid w:val="0"/>
              <w:ind w:left="720"/>
            </w:pPr>
            <w:r>
              <w:rPr>
                <w:rFonts w:ascii="Arial"/>
              </w:rPr>
              <w:t>Ss</w:t>
            </w:r>
            <w:r>
              <w:rPr>
                <w:rFonts w:ascii="Arial"/>
              </w:rPr>
              <w:t>’</w:t>
            </w:r>
            <w:r>
              <w:rPr>
                <w:rFonts w:ascii="Arial"/>
              </w:rPr>
              <w:t xml:space="preserve"> stories, making their own sentences</w:t>
            </w:r>
            <w:r>
              <w:rPr>
                <w:rFonts w:ascii="Arial"/>
              </w:rPr>
              <w:t xml:space="preserve"> together.</w:t>
            </w:r>
          </w:p>
        </w:tc>
      </w:tr>
      <w:tr w:rsidR="00B94B32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lastRenderedPageBreak/>
              <w:t xml:space="preserve">Assumptions: </w:t>
            </w:r>
            <w:r>
              <w:rPr>
                <w:rFonts w:ascii="Arial"/>
                <w:b/>
                <w:sz w:val="16"/>
              </w:rPr>
              <w:t>(What students must already be able to do and what concepts must already be mastered before the lesson in order to achieve the aims of the lesson.)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 - All Ss know the meaning of the word </w:t>
            </w:r>
            <w:r>
              <w:rPr>
                <w:rFonts w:ascii="Arial"/>
              </w:rPr>
              <w:t>‘</w:t>
            </w:r>
            <w:r>
              <w:rPr>
                <w:rFonts w:ascii="Arial"/>
              </w:rPr>
              <w:t>where</w:t>
            </w:r>
            <w:r>
              <w:rPr>
                <w:rFonts w:ascii="Arial"/>
              </w:rPr>
              <w:t>’</w:t>
            </w:r>
            <w:r>
              <w:rPr>
                <w:rFonts w:ascii="Arial"/>
              </w:rPr>
              <w:t>.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 - All Ss understand the concep</w:t>
            </w:r>
            <w:r>
              <w:rPr>
                <w:rFonts w:ascii="Arial"/>
              </w:rPr>
              <w:t xml:space="preserve">t of space. 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 - All Ss know be verbs. </w:t>
            </w:r>
          </w:p>
        </w:tc>
      </w:tr>
      <w:tr w:rsidR="00B94B32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Anticipated Errors and Solutions: </w:t>
            </w:r>
            <w:r>
              <w:rPr>
                <w:rFonts w:ascii="Arial"/>
                <w:b/>
                <w:sz w:val="16"/>
              </w:rPr>
              <w:t>(What things might go wrong in the lesson and what the solution will be. An SOS activity should also be included)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 - Some of Ss can</w:t>
            </w:r>
            <w:r>
              <w:rPr>
                <w:rFonts w:ascii="Arial"/>
              </w:rPr>
              <w:t>’</w:t>
            </w:r>
            <w:r>
              <w:rPr>
                <w:rFonts w:ascii="Arial"/>
              </w:rPr>
              <w:t>t repeat what T says when Ss practices speakin</w:t>
            </w:r>
            <w:r>
              <w:rPr>
                <w:rFonts w:ascii="Arial"/>
              </w:rPr>
              <w:t xml:space="preserve">g the expressions   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  using preposition.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 </w:t>
            </w:r>
            <w:r>
              <w:rPr>
                <w:rFonts w:ascii="Arial"/>
              </w:rPr>
              <w:t>☞</w:t>
            </w:r>
            <w:r>
              <w:rPr>
                <w:rFonts w:ascii="Arial"/>
              </w:rPr>
              <w:t xml:space="preserve"> T says again and let Ss repeat more than twice.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 - when doing </w:t>
            </w:r>
            <w:r>
              <w:rPr>
                <w:rFonts w:ascii="Arial"/>
              </w:rPr>
              <w:t>“</w:t>
            </w:r>
            <w:r>
              <w:rPr>
                <w:rFonts w:ascii="Arial"/>
              </w:rPr>
              <w:t>what is different</w:t>
            </w:r>
            <w:r>
              <w:rPr>
                <w:rFonts w:ascii="Arial"/>
              </w:rPr>
              <w:t>”</w:t>
            </w:r>
            <w:r>
              <w:rPr>
                <w:rFonts w:ascii="Arial"/>
              </w:rPr>
              <w:t xml:space="preserve"> activity, Ss can</w:t>
            </w:r>
            <w:r>
              <w:rPr>
                <w:rFonts w:ascii="Arial"/>
              </w:rPr>
              <w:t>’</w:t>
            </w:r>
            <w:r>
              <w:rPr>
                <w:rFonts w:ascii="Arial"/>
              </w:rPr>
              <w:t xml:space="preserve">t find the difference. 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  </w:t>
            </w:r>
            <w:r>
              <w:rPr>
                <w:rFonts w:ascii="Arial"/>
              </w:rPr>
              <w:t>☞</w:t>
            </w:r>
            <w:r>
              <w:rPr>
                <w:rFonts w:ascii="Arial"/>
              </w:rPr>
              <w:t xml:space="preserve"> T gives a hint that describes the position when letting Ss know the answers.  </w:t>
            </w:r>
          </w:p>
        </w:tc>
      </w:tr>
      <w:tr w:rsidR="00B94B32">
        <w:tc>
          <w:tcPr>
            <w:tcW w:w="957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>References: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</w:tc>
      </w:tr>
    </w:tbl>
    <w:p w:rsidR="00B94B32" w:rsidRDefault="00B94B32"/>
    <w:p w:rsidR="00B94B32" w:rsidRDefault="00B94B32">
      <w:pPr>
        <w:rPr>
          <w:rFonts w:ascii="Arial"/>
        </w:rPr>
      </w:pPr>
    </w:p>
    <w:p w:rsidR="00B94B32" w:rsidRDefault="00B94B32">
      <w:pPr>
        <w:rPr>
          <w:rFonts w:ascii="Arial"/>
        </w:rPr>
      </w:pPr>
    </w:p>
    <w:tbl>
      <w:tblPr>
        <w:tblOverlap w:val="never"/>
        <w:tblW w:w="9553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shd w:val="clear" w:color="000000" w:fill="FFFFFF"/>
        <w:tblLayout w:type="fixed"/>
        <w:tblLook w:val="0000"/>
      </w:tblPr>
      <w:tblGrid>
        <w:gridCol w:w="830"/>
        <w:gridCol w:w="1253"/>
        <w:gridCol w:w="2780"/>
        <w:gridCol w:w="4690"/>
      </w:tblGrid>
      <w:tr w:rsidR="00B94B32">
        <w:tc>
          <w:tcPr>
            <w:tcW w:w="955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rFonts w:ascii="Arial"/>
                <w:b/>
              </w:rPr>
              <w:t xml:space="preserve">Lead-In or Pre-Task Part </w:t>
            </w:r>
            <w:r>
              <w:rPr>
                <w:rFonts w:ascii="Arial"/>
                <w:b/>
                <w:sz w:val="16"/>
              </w:rPr>
              <w:t>(Warm-Up Part to activate and create interest in the lesson.)</w:t>
            </w:r>
          </w:p>
        </w:tc>
      </w:tr>
      <w:tr w:rsidR="00B94B32">
        <w:tc>
          <w:tcPr>
            <w:tcW w:w="955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>Materials:</w:t>
            </w:r>
            <w:r>
              <w:rPr>
                <w:rFonts w:ascii="Arial"/>
                <w:b/>
                <w:sz w:val="16"/>
              </w:rPr>
              <w:t xml:space="preserve"> (List the Names of all materials used in the Lead-In or Pre-Task Part of the lesson. Materials must be shown at the end of this document)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None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</w:tc>
      </w:tr>
      <w:tr w:rsidR="00B94B32"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Time:</w:t>
            </w:r>
          </w:p>
        </w:tc>
        <w:tc>
          <w:tcPr>
            <w:tcW w:w="1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Classrom Set Up:</w:t>
            </w:r>
          </w:p>
        </w:tc>
        <w:tc>
          <w:tcPr>
            <w:tcW w:w="2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Student Activity and Goals:</w:t>
            </w:r>
          </w:p>
        </w:tc>
        <w:tc>
          <w:tcPr>
            <w:tcW w:w="4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Teacher Procedure &amp; Instructions:</w:t>
            </w:r>
          </w:p>
        </w:tc>
      </w:tr>
      <w:tr w:rsidR="00B94B32">
        <w:tc>
          <w:tcPr>
            <w:tcW w:w="83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1min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3min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8min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</w:tc>
        <w:tc>
          <w:tcPr>
            <w:tcW w:w="125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Whole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Whole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Ss </w:t>
            </w:r>
            <w:r>
              <w:rPr>
                <w:rFonts w:ascii="Arial"/>
              </w:rPr>
              <w:t>–</w:t>
            </w:r>
            <w:r>
              <w:rPr>
                <w:rFonts w:ascii="Arial"/>
              </w:rPr>
              <w:t xml:space="preserve"> W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</w:tc>
        <w:tc>
          <w:tcPr>
            <w:tcW w:w="278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Greeting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Ss listen to T with interest.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Taking turns, Ss speak their experiences joyfully.</w:t>
            </w:r>
          </w:p>
        </w:tc>
        <w:tc>
          <w:tcPr>
            <w:tcW w:w="469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>Greeting.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T says an event happening yesterday to Ss.(T and her brother were looking for their dog and found it .)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Elicit the stories from Ss. Ask Ss if they have an experience where they lost something and found it 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in the house.</w:t>
            </w:r>
          </w:p>
        </w:tc>
      </w:tr>
    </w:tbl>
    <w:p w:rsidR="00B94B32" w:rsidRDefault="00B94B32"/>
    <w:tbl>
      <w:tblPr>
        <w:tblOverlap w:val="never"/>
        <w:tblW w:w="9583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shd w:val="clear" w:color="000000" w:fill="FFFFFF"/>
        <w:tblLayout w:type="fixed"/>
        <w:tblLook w:val="0000"/>
      </w:tblPr>
      <w:tblGrid>
        <w:gridCol w:w="724"/>
        <w:gridCol w:w="1142"/>
        <w:gridCol w:w="2373"/>
        <w:gridCol w:w="5344"/>
      </w:tblGrid>
      <w:tr w:rsidR="00B94B32">
        <w:tc>
          <w:tcPr>
            <w:tcW w:w="95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  <w:b/>
              </w:rPr>
              <w:lastRenderedPageBreak/>
              <w:t xml:space="preserve">Pre-Activity or Task Familiarization Part  </w:t>
            </w:r>
            <w:r>
              <w:rPr>
                <w:rFonts w:ascii="Arial"/>
                <w:b/>
                <w:sz w:val="14"/>
              </w:rPr>
              <w:t xml:space="preserve">(Presentation Part Presenting the language structure to be covered in the lesson. Prepares </w:t>
            </w:r>
            <w:r>
              <w:rPr>
                <w:rFonts w:ascii="Arial"/>
                <w:b/>
                <w:sz w:val="14"/>
              </w:rPr>
              <w:t>students for the communication activity.)</w:t>
            </w:r>
          </w:p>
        </w:tc>
      </w:tr>
      <w:tr w:rsidR="00B94B32">
        <w:tc>
          <w:tcPr>
            <w:tcW w:w="95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>Materials:</w:t>
            </w:r>
            <w:r>
              <w:rPr>
                <w:rFonts w:ascii="Arial"/>
                <w:b/>
                <w:sz w:val="16"/>
              </w:rPr>
              <w:t xml:space="preserve"> (List the Names of all materials used in the Pre-Activity or Task Familiarization Part of the lesson. Materials must be shown at the end of this document)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  <w:rPr>
                <w:rFonts w:ascii="Arial" w:hint="eastAsia"/>
              </w:rPr>
            </w:pPr>
            <w:r>
              <w:rPr>
                <w:rFonts w:ascii="Arial"/>
              </w:rPr>
              <w:t xml:space="preserve"> - Preposition Flash Cards </w:t>
            </w:r>
          </w:p>
          <w:p w:rsidR="004D3E2A" w:rsidRDefault="004D3E2A" w:rsidP="004D3E2A">
            <w:pPr>
              <w:snapToGrid w:val="0"/>
              <w:ind w:firstLineChars="200" w:firstLine="480"/>
              <w:rPr>
                <w:rFonts w:ascii="Arial" w:hint="eastAsia"/>
              </w:rPr>
            </w:pPr>
            <w:r>
              <w:rPr>
                <w:rFonts w:ascii="Arial" w:hint="eastAsia"/>
              </w:rPr>
              <w:t>*In</w:t>
            </w:r>
          </w:p>
          <w:p w:rsidR="004D3E2A" w:rsidRDefault="004D3E2A" w:rsidP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*On</w:t>
            </w:r>
          </w:p>
          <w:p w:rsidR="004D3E2A" w:rsidRDefault="004D3E2A" w:rsidP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*Under</w:t>
            </w:r>
          </w:p>
          <w:p w:rsidR="004D3E2A" w:rsidRDefault="004D3E2A" w:rsidP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*In front of</w:t>
            </w:r>
          </w:p>
          <w:p w:rsidR="004D3E2A" w:rsidRDefault="004D3E2A" w:rsidP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*Next to</w:t>
            </w:r>
          </w:p>
          <w:p w:rsidR="004D3E2A" w:rsidRDefault="004D3E2A" w:rsidP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*Between</w:t>
            </w:r>
          </w:p>
          <w:p w:rsidR="004D3E2A" w:rsidRDefault="004D3E2A">
            <w:pPr>
              <w:snapToGrid w:val="0"/>
            </w:pPr>
            <w:r>
              <w:rPr>
                <w:rFonts w:ascii="Arial" w:hint="eastAsia"/>
              </w:rPr>
              <w:t xml:space="preserve">    *Behind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</w:t>
            </w:r>
          </w:p>
        </w:tc>
      </w:tr>
      <w:tr w:rsidR="00B94B32">
        <w:tc>
          <w:tcPr>
            <w:tcW w:w="7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Time: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Classroom</w:t>
            </w:r>
            <w:r>
              <w:rPr>
                <w:b/>
              </w:rPr>
              <w:t xml:space="preserve"> Set Up:</w:t>
            </w:r>
          </w:p>
        </w:tc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Student Activity and Goals:</w:t>
            </w:r>
          </w:p>
        </w:tc>
        <w:tc>
          <w:tcPr>
            <w:tcW w:w="5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Teacher Procedure &amp; Instructions:</w:t>
            </w:r>
          </w:p>
        </w:tc>
      </w:tr>
      <w:tr w:rsidR="00B94B32">
        <w:tc>
          <w:tcPr>
            <w:tcW w:w="72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1</w:t>
            </w:r>
            <w:r>
              <w:rPr>
                <w:rFonts w:ascii="Arial"/>
                <w:sz w:val="22"/>
              </w:rPr>
              <w:t>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4</w:t>
            </w:r>
            <w:r>
              <w:rPr>
                <w:rFonts w:ascii="Arial"/>
                <w:sz w:val="22"/>
              </w:rPr>
              <w:t>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3</w:t>
            </w:r>
            <w:r>
              <w:rPr>
                <w:rFonts w:ascii="Arial"/>
                <w:sz w:val="22"/>
              </w:rPr>
              <w:t>min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Whole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Whole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T - Ss</w:t>
            </w:r>
          </w:p>
        </w:tc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>Listen carefully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,watching the cards.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Repeat what T says 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twice.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Each S answers the question.</w:t>
            </w:r>
          </w:p>
        </w:tc>
        <w:tc>
          <w:tcPr>
            <w:tcW w:w="534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As T shows each card and describes the cards.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Teacher says again and let Ss repeat what T says twice.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T asks each student where s ball is and listen to their answer. If a student is wrong, T will give a positive response and correct the answer. 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</w:tc>
      </w:tr>
    </w:tbl>
    <w:p w:rsidR="00B94B32" w:rsidRDefault="00B94B32">
      <w:pPr>
        <w:pBdr>
          <w:top w:val="none" w:sz="2" w:space="0" w:color="000000"/>
          <w:left w:val="none" w:sz="2" w:space="0" w:color="000000"/>
          <w:bottom w:val="none" w:sz="2" w:space="0" w:color="000000"/>
          <w:right w:val="none" w:sz="2" w:space="0" w:color="000000"/>
        </w:pBdr>
      </w:pPr>
    </w:p>
    <w:tbl>
      <w:tblPr>
        <w:tblOverlap w:val="never"/>
        <w:tblW w:w="9526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shd w:val="clear" w:color="000000" w:fill="FFFFFF"/>
        <w:tblLayout w:type="fixed"/>
        <w:tblLook w:val="0000"/>
      </w:tblPr>
      <w:tblGrid>
        <w:gridCol w:w="719"/>
        <w:gridCol w:w="1135"/>
        <w:gridCol w:w="2359"/>
        <w:gridCol w:w="5313"/>
      </w:tblGrid>
      <w:tr w:rsidR="00B94B32">
        <w:tc>
          <w:tcPr>
            <w:tcW w:w="95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  <w:b/>
              </w:rPr>
              <w:t xml:space="preserve">Main Activity or Task Realization Part </w:t>
            </w:r>
            <w:r>
              <w:rPr>
                <w:rFonts w:ascii="Arial"/>
                <w:b/>
                <w:sz w:val="16"/>
              </w:rPr>
              <w:t>(Practice to Production Part Teacher lead practice of the language presented and move to communication based more student centered activity)</w:t>
            </w:r>
          </w:p>
        </w:tc>
      </w:tr>
      <w:tr w:rsidR="00B94B32">
        <w:tc>
          <w:tcPr>
            <w:tcW w:w="9526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>Materials:</w:t>
            </w:r>
            <w:r>
              <w:rPr>
                <w:rFonts w:ascii="Arial"/>
                <w:b/>
                <w:sz w:val="16"/>
              </w:rPr>
              <w:t xml:space="preserve"> (List the Names of all materials used in the Main Activity or Task Realization Part of the lesson. Materials must be shown at the end of this document)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- Paper and Pens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- Preposition Flash Cards</w:t>
            </w:r>
          </w:p>
          <w:p w:rsidR="004D3E2A" w:rsidRDefault="004D3E2A" w:rsidP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*In</w:t>
            </w:r>
          </w:p>
          <w:p w:rsidR="004D3E2A" w:rsidRDefault="004D3E2A" w:rsidP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*On</w:t>
            </w:r>
          </w:p>
          <w:p w:rsidR="004D3E2A" w:rsidRDefault="004D3E2A" w:rsidP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*Under</w:t>
            </w:r>
          </w:p>
          <w:p w:rsidR="004D3E2A" w:rsidRDefault="004D3E2A" w:rsidP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*In front of</w:t>
            </w:r>
          </w:p>
          <w:p w:rsidR="004D3E2A" w:rsidRDefault="004D3E2A" w:rsidP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*Next to</w:t>
            </w:r>
          </w:p>
          <w:p w:rsidR="004D3E2A" w:rsidRDefault="004D3E2A" w:rsidP="004D3E2A">
            <w:pPr>
              <w:snapToGrid w:val="0"/>
              <w:rPr>
                <w:rFonts w:ascii="Arial" w:hint="eastAsia"/>
              </w:rPr>
            </w:pPr>
            <w:r>
              <w:rPr>
                <w:rFonts w:ascii="Arial" w:hint="eastAsia"/>
              </w:rPr>
              <w:t xml:space="preserve">    *Between</w:t>
            </w:r>
          </w:p>
          <w:p w:rsidR="004D3E2A" w:rsidRDefault="004D3E2A" w:rsidP="004D3E2A">
            <w:pPr>
              <w:snapToGrid w:val="0"/>
            </w:pPr>
            <w:r>
              <w:rPr>
                <w:rFonts w:ascii="Arial" w:hint="eastAsia"/>
              </w:rPr>
              <w:t xml:space="preserve">    *Behind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</w:tc>
      </w:tr>
      <w:tr w:rsidR="00B94B32"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Time:</w:t>
            </w: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Classroom Set Up:</w:t>
            </w:r>
          </w:p>
        </w:tc>
        <w:tc>
          <w:tcPr>
            <w:tcW w:w="2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Student Activity and Goals:</w:t>
            </w:r>
          </w:p>
        </w:tc>
        <w:tc>
          <w:tcPr>
            <w:tcW w:w="5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Teacher Procedure &amp; Instructions:</w:t>
            </w:r>
          </w:p>
        </w:tc>
      </w:tr>
      <w:tr w:rsidR="00B94B32">
        <w:tc>
          <w:tcPr>
            <w:tcW w:w="7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lastRenderedPageBreak/>
              <w:t>3</w:t>
            </w:r>
            <w:r>
              <w:rPr>
                <w:rFonts w:ascii="Arial"/>
                <w:sz w:val="22"/>
              </w:rPr>
              <w:t>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1</w:t>
            </w:r>
            <w:r>
              <w:rPr>
                <w:rFonts w:ascii="Arial"/>
                <w:sz w:val="22"/>
              </w:rPr>
              <w:t>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3</w:t>
            </w:r>
            <w:r>
              <w:rPr>
                <w:rFonts w:ascii="Arial"/>
                <w:sz w:val="22"/>
              </w:rPr>
              <w:t>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2X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15</w:t>
            </w: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1</w:t>
            </w:r>
            <w:r>
              <w:rPr>
                <w:rFonts w:ascii="Arial"/>
                <w:sz w:val="22"/>
              </w:rPr>
              <w:t>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</w:rPr>
            </w:pPr>
          </w:p>
        </w:tc>
        <w:tc>
          <w:tcPr>
            <w:tcW w:w="113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Whole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Groups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Groups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Groups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S-S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Whole</w:t>
            </w:r>
          </w:p>
        </w:tc>
        <w:tc>
          <w:tcPr>
            <w:tcW w:w="235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>Listen.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Move to make groups.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Ss prepare in a group.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Everything below happens twice.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Ss participate.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Listen with pleasure.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</w:tc>
        <w:tc>
          <w:tcPr>
            <w:tcW w:w="531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>T gives instructions of describing the location and drawing activity. (Make 3 sentences describing the location of objects. If one group says 3 sentences slowly, the other group draws the picture, referring to what they listen</w:t>
            </w:r>
            <w:r w:rsidR="004D3E2A">
              <w:rPr>
                <w:rFonts w:ascii="Arial" w:hint="eastAsia"/>
              </w:rPr>
              <w:t>ed to and understood</w:t>
            </w:r>
            <w:r>
              <w:rPr>
                <w:rFonts w:ascii="Arial"/>
              </w:rPr>
              <w:t>.)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Divide Ss into 2 groups.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Ask Ss to make 3 sentences describing the location 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of objects and monitor Ss are doing well.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Everything below happens twice.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Let one group say their sentences and the other group draw referring to what they listen</w:t>
            </w:r>
            <w:r w:rsidR="004D3E2A">
              <w:rPr>
                <w:rFonts w:ascii="Arial" w:hint="eastAsia"/>
              </w:rPr>
              <w:t>ed to and understood</w:t>
            </w:r>
            <w:r>
              <w:rPr>
                <w:rFonts w:ascii="Arial"/>
              </w:rPr>
              <w:t>. And Monit</w:t>
            </w:r>
            <w:r>
              <w:rPr>
                <w:rFonts w:ascii="Arial"/>
              </w:rPr>
              <w:t xml:space="preserve">or.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Give Ss positive feedback and comments. </w:t>
            </w:r>
          </w:p>
        </w:tc>
      </w:tr>
    </w:tbl>
    <w:p w:rsidR="00B94B32" w:rsidRDefault="00B94B32"/>
    <w:tbl>
      <w:tblPr>
        <w:tblOverlap w:val="never"/>
        <w:tblW w:w="9583" w:type="dxa"/>
        <w:tblBorders>
          <w:top w:val="single" w:sz="3" w:space="0" w:color="000000"/>
          <w:left w:val="single" w:sz="3" w:space="0" w:color="000000"/>
          <w:bottom w:val="single" w:sz="3" w:space="0" w:color="000000"/>
          <w:right w:val="single" w:sz="3" w:space="0" w:color="000000"/>
        </w:tblBorders>
        <w:shd w:val="clear" w:color="000000" w:fill="FFFFFF"/>
        <w:tblLayout w:type="fixed"/>
        <w:tblLook w:val="0000"/>
      </w:tblPr>
      <w:tblGrid>
        <w:gridCol w:w="723"/>
        <w:gridCol w:w="1142"/>
        <w:gridCol w:w="2373"/>
        <w:gridCol w:w="5345"/>
      </w:tblGrid>
      <w:tr w:rsidR="00B94B32">
        <w:tc>
          <w:tcPr>
            <w:tcW w:w="95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  <w:b/>
              </w:rPr>
              <w:t xml:space="preserve">Post Activity or Post Task Part </w:t>
            </w:r>
            <w:r>
              <w:rPr>
                <w:rFonts w:ascii="Arial"/>
                <w:b/>
                <w:sz w:val="16"/>
              </w:rPr>
              <w:t>(Wrap-Up Part Close the Lesson on a high note to and consolidate language learned in a communication based activity new situation.)</w:t>
            </w:r>
          </w:p>
        </w:tc>
      </w:tr>
      <w:tr w:rsidR="00B94B32">
        <w:tc>
          <w:tcPr>
            <w:tcW w:w="9583" w:type="dxa"/>
            <w:gridSpan w:val="4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t>Materials:</w:t>
            </w:r>
            <w:r>
              <w:rPr>
                <w:rFonts w:ascii="Arial"/>
                <w:b/>
                <w:sz w:val="16"/>
              </w:rPr>
              <w:t xml:space="preserve"> (List the Names of all materials used in the Post Activity or Post Task Part of the lesson. Materials must be shown at the end of this document)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- Wall </w:t>
            </w:r>
            <w:r w:rsidR="004D3E2A">
              <w:rPr>
                <w:rFonts w:ascii="Arial" w:hint="eastAsia"/>
              </w:rPr>
              <w:t>C</w:t>
            </w:r>
            <w:r w:rsidR="004D3E2A">
              <w:rPr>
                <w:rFonts w:ascii="Arial"/>
              </w:rPr>
              <w:t xml:space="preserve">hart : What </w:t>
            </w:r>
            <w:r w:rsidR="004D3E2A">
              <w:rPr>
                <w:rFonts w:ascii="Arial" w:hint="eastAsia"/>
              </w:rPr>
              <w:t>I</w:t>
            </w:r>
            <w:r w:rsidR="004D3E2A">
              <w:rPr>
                <w:rFonts w:ascii="Arial"/>
              </w:rPr>
              <w:t xml:space="preserve">s </w:t>
            </w:r>
            <w:r w:rsidR="004D3E2A">
              <w:rPr>
                <w:rFonts w:ascii="Arial" w:hint="eastAsia"/>
              </w:rPr>
              <w:t>D</w:t>
            </w:r>
            <w:r w:rsidR="004D3E2A">
              <w:rPr>
                <w:rFonts w:ascii="Arial"/>
              </w:rPr>
              <w:t xml:space="preserve">ifferent </w:t>
            </w:r>
            <w:r w:rsidR="004D3E2A">
              <w:rPr>
                <w:rFonts w:ascii="Arial" w:hint="eastAsia"/>
              </w:rPr>
              <w:t>B</w:t>
            </w:r>
            <w:r w:rsidR="004D3E2A">
              <w:rPr>
                <w:rFonts w:ascii="Arial"/>
              </w:rPr>
              <w:t xml:space="preserve">etween </w:t>
            </w:r>
            <w:r w:rsidR="004D3E2A">
              <w:rPr>
                <w:rFonts w:ascii="Arial" w:hint="eastAsia"/>
              </w:rPr>
              <w:t>T</w:t>
            </w:r>
            <w:r w:rsidR="004D3E2A">
              <w:rPr>
                <w:rFonts w:ascii="Arial"/>
              </w:rPr>
              <w:t xml:space="preserve">he </w:t>
            </w:r>
            <w:r w:rsidR="004D3E2A">
              <w:rPr>
                <w:rFonts w:ascii="Arial" w:hint="eastAsia"/>
              </w:rPr>
              <w:t>L</w:t>
            </w:r>
            <w:r w:rsidR="004D3E2A">
              <w:rPr>
                <w:rFonts w:ascii="Arial"/>
              </w:rPr>
              <w:t xml:space="preserve">eft and </w:t>
            </w:r>
            <w:r w:rsidR="004D3E2A">
              <w:rPr>
                <w:rFonts w:ascii="Arial" w:hint="eastAsia"/>
              </w:rPr>
              <w:t>R</w:t>
            </w:r>
            <w:r w:rsidR="004D3E2A">
              <w:rPr>
                <w:rFonts w:ascii="Arial"/>
              </w:rPr>
              <w:t xml:space="preserve">ight </w:t>
            </w:r>
            <w:r w:rsidR="004D3E2A">
              <w:rPr>
                <w:rFonts w:ascii="Arial" w:hint="eastAsia"/>
              </w:rPr>
              <w:t>P</w:t>
            </w:r>
            <w:r>
              <w:rPr>
                <w:rFonts w:ascii="Arial"/>
              </w:rPr>
              <w:t xml:space="preserve">icture? 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- Whiteboard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</w:tc>
      </w:tr>
      <w:tr w:rsidR="00B94B32">
        <w:tc>
          <w:tcPr>
            <w:tcW w:w="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Time:</w:t>
            </w: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Classroom Set Up:</w:t>
            </w:r>
          </w:p>
        </w:tc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Student Activity and Goals:</w:t>
            </w:r>
          </w:p>
        </w:tc>
        <w:tc>
          <w:tcPr>
            <w:tcW w:w="5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  <w:jc w:val="center"/>
            </w:pPr>
            <w:r>
              <w:rPr>
                <w:b/>
              </w:rPr>
              <w:t>Teacher Procedure Instructions:</w:t>
            </w:r>
          </w:p>
        </w:tc>
      </w:tr>
      <w:tr w:rsidR="00B94B32">
        <w:tc>
          <w:tcPr>
            <w:tcW w:w="72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3</w:t>
            </w:r>
            <w:r>
              <w:rPr>
                <w:rFonts w:ascii="Arial"/>
                <w:sz w:val="22"/>
              </w:rPr>
              <w:t>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  <w:sz w:val="22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  <w:sz w:val="26"/>
              </w:rPr>
            </w:pP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3</w:t>
            </w:r>
            <w:r>
              <w:rPr>
                <w:rFonts w:ascii="Arial"/>
                <w:sz w:val="22"/>
              </w:rPr>
              <w:t>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  <w:sz w:val="22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  <w:sz w:val="22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  <w:sz w:val="22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  <w:sz w:val="30"/>
              </w:rPr>
            </w:pP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5</w:t>
            </w:r>
            <w:r>
              <w:rPr>
                <w:rFonts w:ascii="Arial"/>
                <w:sz w:val="22"/>
              </w:rPr>
              <w:t>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  <w:sz w:val="22"/>
              </w:rPr>
            </w:pPr>
          </w:p>
          <w:p w:rsidR="00B94B32" w:rsidRDefault="00B94B32">
            <w:pPr>
              <w:pStyle w:val="a4"/>
              <w:snapToGrid w:val="0"/>
              <w:rPr>
                <w:rFonts w:ascii="Arial"/>
                <w:sz w:val="26"/>
              </w:rPr>
            </w:pPr>
          </w:p>
          <w:p w:rsidR="00B94B32" w:rsidRDefault="00BF0DAC">
            <w:pPr>
              <w:pStyle w:val="a4"/>
              <w:snapToGrid w:val="0"/>
            </w:pPr>
            <w:r>
              <w:rPr>
                <w:rFonts w:ascii="Arial"/>
              </w:rPr>
              <w:t>2</w:t>
            </w:r>
            <w:r>
              <w:rPr>
                <w:rFonts w:ascii="Arial"/>
                <w:sz w:val="22"/>
              </w:rPr>
              <w:t>min</w:t>
            </w:r>
          </w:p>
          <w:p w:rsidR="00B94B32" w:rsidRDefault="00B94B32">
            <w:pPr>
              <w:pStyle w:val="a4"/>
              <w:snapToGrid w:val="0"/>
              <w:rPr>
                <w:rFonts w:ascii="Arial"/>
                <w:sz w:val="22"/>
              </w:rPr>
            </w:pPr>
          </w:p>
        </w:tc>
        <w:tc>
          <w:tcPr>
            <w:tcW w:w="11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lastRenderedPageBreak/>
              <w:t xml:space="preserve"> Whole</w:t>
            </w:r>
          </w:p>
          <w:p w:rsidR="00B94B32" w:rsidRDefault="00B94B32">
            <w:pPr>
              <w:snapToGrid w:val="0"/>
            </w:pPr>
            <w:bookmarkStart w:id="1" w:name="_GoBack"/>
            <w:bookmarkEnd w:id="1"/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Whole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Whole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 Whole</w:t>
            </w:r>
          </w:p>
        </w:tc>
        <w:tc>
          <w:tcPr>
            <w:tcW w:w="237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lastRenderedPageBreak/>
              <w:t xml:space="preserve">Watch and listen 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with interests.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Focus on what T is</w:t>
            </w: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doing.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Ss join and answer.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Listen and give a big hand to each other.</w:t>
            </w:r>
          </w:p>
        </w:tc>
        <w:tc>
          <w:tcPr>
            <w:tcW w:w="534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</w:tcPr>
          <w:p w:rsidR="00B94B32" w:rsidRDefault="00BF0DAC">
            <w:pPr>
              <w:snapToGrid w:val="0"/>
            </w:pPr>
            <w:r>
              <w:rPr>
                <w:rFonts w:ascii="Arial"/>
              </w:rPr>
              <w:lastRenderedPageBreak/>
              <w:t xml:space="preserve">T puts a wall chart on the board and introduce the chart.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>T gives introductions to Ss and shows first.</w:t>
            </w:r>
          </w:p>
          <w:p w:rsidR="00B94B32" w:rsidRPr="004D3E2A" w:rsidRDefault="00BF0DAC">
            <w:pPr>
              <w:snapToGrid w:val="0"/>
            </w:pPr>
            <w:r>
              <w:rPr>
                <w:rFonts w:ascii="Arial"/>
              </w:rPr>
              <w:t xml:space="preserve">(T asks Ss to find the difference between two pictures and </w:t>
            </w:r>
            <w:r w:rsidR="004D3E2A">
              <w:rPr>
                <w:rFonts w:ascii="Arial" w:hint="eastAsia"/>
              </w:rPr>
              <w:t>describe of using the language target</w:t>
            </w:r>
            <w:r>
              <w:rPr>
                <w:rFonts w:ascii="Arial"/>
              </w:rPr>
              <w:t xml:space="preserve"> it.)</w:t>
            </w:r>
          </w:p>
          <w:p w:rsidR="00B94B32" w:rsidRPr="004D3E2A" w:rsidRDefault="00B94B32">
            <w:pPr>
              <w:snapToGrid w:val="0"/>
              <w:rPr>
                <w:rFonts w:ascii="Arial"/>
                <w:sz w:val="20"/>
                <w:szCs w:val="20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Ask </w:t>
            </w:r>
            <w:r>
              <w:rPr>
                <w:rFonts w:ascii="Arial"/>
              </w:rPr>
              <w:t>“</w:t>
            </w:r>
            <w:r>
              <w:rPr>
                <w:rFonts w:ascii="Arial"/>
              </w:rPr>
              <w:t>What is different?</w:t>
            </w:r>
            <w:r>
              <w:rPr>
                <w:rFonts w:ascii="Arial"/>
              </w:rPr>
              <w:t>”</w:t>
            </w:r>
            <w:r>
              <w:rPr>
                <w:rFonts w:ascii="Arial"/>
              </w:rPr>
              <w:t xml:space="preserve"> of each student. 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94B32">
            <w:pPr>
              <w:snapToGrid w:val="0"/>
              <w:rPr>
                <w:rFonts w:ascii="Arial"/>
              </w:rPr>
            </w:pPr>
          </w:p>
          <w:p w:rsidR="00B94B32" w:rsidRDefault="00BF0DAC">
            <w:pPr>
              <w:snapToGrid w:val="0"/>
            </w:pPr>
            <w:r>
              <w:rPr>
                <w:rFonts w:ascii="Arial"/>
              </w:rPr>
              <w:t xml:space="preserve">Close activity and give Ss </w:t>
            </w:r>
            <w:r>
              <w:rPr>
                <w:rFonts w:ascii="Arial"/>
              </w:rPr>
              <w:t>encouraging feedback and let Ss give a big hand to each other.</w:t>
            </w:r>
          </w:p>
          <w:p w:rsidR="00B94B32" w:rsidRDefault="00B94B32">
            <w:pPr>
              <w:snapToGrid w:val="0"/>
              <w:rPr>
                <w:rFonts w:ascii="Arial"/>
              </w:rPr>
            </w:pPr>
          </w:p>
        </w:tc>
      </w:tr>
    </w:tbl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/>
    <w:p w:rsidR="00B94B32" w:rsidRDefault="00B94B32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>
      <w:pPr>
        <w:rPr>
          <w:rFonts w:hint="eastAsia"/>
        </w:rPr>
      </w:pPr>
    </w:p>
    <w:p w:rsidR="004D3E2A" w:rsidRDefault="004D3E2A"/>
    <w:p w:rsidR="00B94B32" w:rsidRDefault="00B94B32">
      <w:pPr>
        <w:rPr>
          <w:rFonts w:hint="eastAsia"/>
        </w:rPr>
      </w:pPr>
    </w:p>
    <w:p w:rsidR="004D3E2A" w:rsidRDefault="004D3E2A"/>
    <w:p w:rsidR="00B94B32" w:rsidRDefault="00BF0DAC">
      <w:pPr>
        <w:jc w:val="center"/>
      </w:pPr>
      <w:r>
        <w:rPr>
          <w:b/>
          <w:sz w:val="32"/>
        </w:rPr>
        <w:lastRenderedPageBreak/>
        <w:t>Preposition Flash Cards</w:t>
      </w:r>
    </w:p>
    <w:p w:rsidR="00B94B32" w:rsidRDefault="00B94B32">
      <w:pPr>
        <w:jc w:val="center"/>
      </w:pPr>
    </w:p>
    <w:p w:rsidR="00B94B32" w:rsidRDefault="00BF0DAC">
      <w:pPr>
        <w:wordWrap w:val="0"/>
        <w:jc w:val="both"/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522347" cy="1677416"/>
            <wp:effectExtent l="0" t="0" r="0" b="0"/>
            <wp:wrapTopAndBottom/>
            <wp:docPr id="8" name="그림 %d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230047fa.bmp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2347" cy="1677416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B94B32" w:rsidRDefault="00BF0DAC">
      <w:pPr>
        <w:wordWrap w:val="0"/>
        <w:jc w:val="both"/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125349</wp:posOffset>
            </wp:positionV>
            <wp:extent cx="2522220" cy="1588643"/>
            <wp:effectExtent l="0" t="0" r="0" b="0"/>
            <wp:wrapTopAndBottom/>
            <wp:docPr id="9" name="그림 %d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230047fb.bmp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58864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B94B32" w:rsidRDefault="00B94B32">
      <w:pPr>
        <w:wordWrap w:val="0"/>
        <w:jc w:val="both"/>
      </w:pPr>
    </w:p>
    <w:p w:rsidR="00B94B32" w:rsidRDefault="00BF0DAC">
      <w:pPr>
        <w:wordWrap w:val="0"/>
        <w:jc w:val="both"/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29337</wp:posOffset>
            </wp:positionV>
            <wp:extent cx="2483993" cy="1638173"/>
            <wp:effectExtent l="0" t="0" r="0" b="0"/>
            <wp:wrapTopAndBottom/>
            <wp:docPr id="10" name="그림 %d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230047fc.bmp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3993" cy="1638173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B94B32" w:rsidRDefault="00BF0DAC">
      <w:pPr>
        <w:wordWrap w:val="0"/>
        <w:jc w:val="both"/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66675</wp:posOffset>
            </wp:positionV>
            <wp:extent cx="2477770" cy="1797939"/>
            <wp:effectExtent l="0" t="0" r="0" b="0"/>
            <wp:wrapTopAndBottom/>
            <wp:docPr id="11" name="그림 %d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230047fe.bmp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77770" cy="179793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B94B32" w:rsidRDefault="00BF0DAC">
      <w:pPr>
        <w:jc w:val="center"/>
      </w:pPr>
      <w:r>
        <w:rPr>
          <w:b/>
          <w:sz w:val="32"/>
        </w:rPr>
        <w:lastRenderedPageBreak/>
        <w:t>Preposition Flash Cards</w:t>
      </w:r>
    </w:p>
    <w:p w:rsidR="00B94B32" w:rsidRDefault="00BF0DAC"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100711</wp:posOffset>
            </wp:positionV>
            <wp:extent cx="2453259" cy="1992249"/>
            <wp:effectExtent l="0" t="0" r="0" b="0"/>
            <wp:wrapTopAndBottom/>
            <wp:docPr id="12" name="그림 %d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230047fd.bmp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53259" cy="1992249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B94B32" w:rsidRDefault="00BF0DAC"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8763</wp:posOffset>
            </wp:positionV>
            <wp:extent cx="2453132" cy="1898904"/>
            <wp:effectExtent l="0" t="0" r="0" b="0"/>
            <wp:wrapTopAndBottom/>
            <wp:docPr id="13" name="그림 %d 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230047ff.bmp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53132" cy="1898904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B94B32" w:rsidRDefault="00BF0DAC"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162179</wp:posOffset>
            </wp:positionV>
            <wp:extent cx="2404110" cy="2689860"/>
            <wp:effectExtent l="0" t="0" r="0" b="0"/>
            <wp:wrapTopAndBottom/>
            <wp:docPr id="14" name="그림 %d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:\Users\user\AppData\Local\Temp\Hnc\BinData\EMB000023004800.bmp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4110" cy="2689860"/>
                    </a:xfrm>
                    <a:prstGeom prst="rect">
                      <a:avLst/>
                    </a:prstGeom>
                    <a:effectLst/>
                  </pic:spPr>
                </pic:pic>
              </a:graphicData>
            </a:graphic>
          </wp:anchor>
        </w:drawing>
      </w:r>
    </w:p>
    <w:p w:rsidR="00B94B32" w:rsidRDefault="00B94B32"/>
    <w:p w:rsidR="00B94B32" w:rsidRDefault="00B94B32"/>
    <w:p w:rsidR="00B94B32" w:rsidRDefault="00B94B32"/>
    <w:p w:rsidR="00B94B32" w:rsidRDefault="00BF0DAC">
      <w:pPr>
        <w:snapToGrid w:val="0"/>
        <w:jc w:val="center"/>
        <w:rPr>
          <w:rFonts w:ascii="Arial" w:hint="eastAsia"/>
          <w:sz w:val="26"/>
        </w:rPr>
      </w:pPr>
      <w:r>
        <w:rPr>
          <w:rFonts w:ascii="Arial"/>
          <w:sz w:val="26"/>
        </w:rPr>
        <w:lastRenderedPageBreak/>
        <w:t xml:space="preserve">Wall </w:t>
      </w:r>
      <w:r>
        <w:rPr>
          <w:rFonts w:ascii="Arial" w:hint="eastAsia"/>
          <w:sz w:val="26"/>
        </w:rPr>
        <w:t>C</w:t>
      </w:r>
      <w:r>
        <w:rPr>
          <w:rFonts w:ascii="Arial"/>
          <w:sz w:val="26"/>
        </w:rPr>
        <w:t xml:space="preserve">hart : </w:t>
      </w:r>
      <w:r>
        <w:rPr>
          <w:rFonts w:ascii="Arial"/>
        </w:rPr>
        <w:t xml:space="preserve">What </w:t>
      </w:r>
      <w:r>
        <w:rPr>
          <w:rFonts w:ascii="Arial" w:hint="eastAsia"/>
        </w:rPr>
        <w:t>I</w:t>
      </w:r>
      <w:r>
        <w:rPr>
          <w:rFonts w:ascii="Arial"/>
        </w:rPr>
        <w:t xml:space="preserve">s </w:t>
      </w:r>
      <w:r>
        <w:rPr>
          <w:rFonts w:ascii="Arial" w:hint="eastAsia"/>
        </w:rPr>
        <w:t>D</w:t>
      </w:r>
      <w:r>
        <w:rPr>
          <w:rFonts w:ascii="Arial"/>
        </w:rPr>
        <w:t xml:space="preserve">ifferent </w:t>
      </w:r>
      <w:r>
        <w:rPr>
          <w:rFonts w:ascii="Arial" w:hint="eastAsia"/>
        </w:rPr>
        <w:t>B</w:t>
      </w:r>
      <w:r>
        <w:rPr>
          <w:rFonts w:ascii="Arial"/>
        </w:rPr>
        <w:t xml:space="preserve">etween </w:t>
      </w:r>
      <w:r>
        <w:rPr>
          <w:rFonts w:ascii="Arial" w:hint="eastAsia"/>
        </w:rPr>
        <w:t>T</w:t>
      </w:r>
      <w:r>
        <w:rPr>
          <w:rFonts w:ascii="Arial"/>
        </w:rPr>
        <w:t xml:space="preserve">he </w:t>
      </w:r>
      <w:r>
        <w:rPr>
          <w:rFonts w:ascii="Arial" w:hint="eastAsia"/>
        </w:rPr>
        <w:t>L</w:t>
      </w:r>
      <w:r>
        <w:rPr>
          <w:rFonts w:ascii="Arial"/>
        </w:rPr>
        <w:t xml:space="preserve">eft and </w:t>
      </w:r>
      <w:r>
        <w:rPr>
          <w:rFonts w:ascii="Arial" w:hint="eastAsia"/>
        </w:rPr>
        <w:t>R</w:t>
      </w:r>
      <w:r>
        <w:rPr>
          <w:rFonts w:ascii="Arial"/>
        </w:rPr>
        <w:t xml:space="preserve">ight </w:t>
      </w:r>
      <w:r>
        <w:rPr>
          <w:rFonts w:ascii="Arial" w:hint="eastAsia"/>
        </w:rPr>
        <w:t>P</w:t>
      </w:r>
      <w:r>
        <w:rPr>
          <w:rFonts w:ascii="Arial"/>
        </w:rPr>
        <w:t>icture?</w:t>
      </w:r>
    </w:p>
    <w:p w:rsidR="00B94B32" w:rsidRDefault="004D3E2A">
      <w:pPr>
        <w:snapToGrid w:val="0"/>
        <w:jc w:val="center"/>
        <w:rPr>
          <w:rFonts w:hint="eastAsia"/>
        </w:rPr>
      </w:pPr>
      <w:r>
        <w:rPr>
          <w:rFonts w:ascii="Arial"/>
          <w:noProof/>
          <w:sz w:val="26"/>
        </w:rPr>
        <w:drawing>
          <wp:inline distT="0" distB="0" distL="0" distR="0">
            <wp:extent cx="3326130" cy="4486275"/>
            <wp:effectExtent l="19050" t="0" r="7620" b="0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6130" cy="4486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noProof/>
          <w:sz w:val="26"/>
        </w:rPr>
        <w:drawing>
          <wp:inline distT="0" distB="0" distL="0" distR="0">
            <wp:extent cx="3380800" cy="3172784"/>
            <wp:effectExtent l="1905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770" cy="31821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DAC">
        <w:rPr>
          <w:rFonts w:ascii="Arial"/>
          <w:sz w:val="26"/>
        </w:rPr>
        <w:t xml:space="preserve"> </w:t>
      </w:r>
    </w:p>
    <w:sectPr w:rsidR="00B94B32" w:rsidSect="00B94B32">
      <w:headerReference w:type="default" r:id="rId16"/>
      <w:footerReference w:type="default" r:id="rId17"/>
      <w:pgSz w:w="12240" w:h="15840"/>
      <w:pgMar w:top="1440" w:right="1440" w:bottom="1440" w:left="1440" w:header="720" w:footer="720" w:gutter="0"/>
      <w:cols w:space="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94B32" w:rsidRDefault="00B94B32" w:rsidP="00B94B32">
      <w:r>
        <w:separator/>
      </w:r>
    </w:p>
  </w:endnote>
  <w:endnote w:type="continuationSeparator" w:id="1">
    <w:p w:rsidR="00B94B32" w:rsidRDefault="00B94B32" w:rsidP="00B94B3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Courier New">
    <w:panose1 w:val="02070309020205020404"/>
    <w:charset w:val="00"/>
    <w:family w:val="modern"/>
    <w:notTrueType/>
    <w:pitch w:val="fixed"/>
    <w:sig w:usb0="00000003" w:usb1="00000000" w:usb2="00000000" w:usb3="00000000" w:csb0="00000001" w:csb1="00000000"/>
  </w:font>
  <w:font w:name="한컴바탕">
    <w:panose1 w:val="02030600000101010101"/>
    <w:charset w:val="81"/>
    <w:family w:val="roman"/>
    <w:notTrueType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roman"/>
    <w:notTrueType/>
    <w:pitch w:val="default"/>
    <w:sig w:usb0="00000000" w:usb1="00000000" w:usb2="00000000" w:usb3="00000000" w:csb0="00000000" w:csb1="00000000"/>
  </w:font>
  <w:font w:name="Malgun Gothi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32" w:rsidRDefault="00B94B32">
    <w:pPr>
      <w:pStyle w:val="a3"/>
      <w:jc w:val="center"/>
    </w:pPr>
    <w:r>
      <w:fldChar w:fldCharType="begin"/>
    </w:r>
    <w:r>
      <w:instrText>PAGE  \* ARABIC</w:instrText>
    </w:r>
    <w:r>
      <w:fldChar w:fldCharType="separate"/>
    </w:r>
    <w:r w:rsidR="00BF0DAC">
      <w:rPr>
        <w:noProof/>
      </w:rPr>
      <w:t>8</w:t>
    </w:r>
    <w:r>
      <w:fldChar w:fldCharType="end"/>
    </w:r>
  </w:p>
  <w:p w:rsidR="00B94B32" w:rsidRDefault="00B94B32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94B32" w:rsidRDefault="00B94B32" w:rsidP="00B94B32">
      <w:r>
        <w:separator/>
      </w:r>
    </w:p>
  </w:footnote>
  <w:footnote w:type="continuationSeparator" w:id="1">
    <w:p w:rsidR="00B94B32" w:rsidRDefault="00B94B32" w:rsidP="00B94B3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4B32" w:rsidRDefault="00B94B32">
    <w:pPr>
      <w:jc w:val="center"/>
      <w:rPr>
        <w:b/>
        <w:sz w:val="3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EB443C"/>
    <w:multiLevelType w:val="multilevel"/>
    <w:tmpl w:val="2796E8FA"/>
    <w:lvl w:ilvl="0">
      <w:start w:val="2"/>
      <w:numFmt w:val="decimal"/>
      <w:lvlText w:val="-"/>
      <w:lvlJc w:val="left"/>
      <w:rPr>
        <w:rFonts w:ascii="Times New Roman" w:eastAsia="맑은 고딕" w:hAnsi="Times New Roman"/>
        <w:color w:val="000000"/>
        <w:sz w:val="20"/>
      </w:rPr>
    </w:lvl>
    <w:lvl w:ilvl="1">
      <w:start w:val="1"/>
      <w:numFmt w:val="decimal"/>
      <w:lvlText w:val="o"/>
      <w:lvlJc w:val="left"/>
      <w:rPr>
        <w:rFonts w:ascii="Courier New" w:eastAsia="한컴바탕" w:hAnsi="Courier New"/>
        <w:color w:val="000000"/>
        <w:sz w:val="20"/>
      </w:rPr>
    </w:lvl>
    <w:lvl w:ilvl="2">
      <w:start w:val="1"/>
      <w:numFmt w:val="decimal"/>
      <w:lvlText w:val=""/>
      <w:lvlJc w:val="left"/>
      <w:rPr>
        <w:rFonts w:ascii="Wingdings" w:eastAsia="한컴바탕" w:hAnsi="Wingdings"/>
        <w:color w:val="000000"/>
        <w:sz w:val="20"/>
      </w:rPr>
    </w:lvl>
    <w:lvl w:ilvl="3">
      <w:start w:val="1"/>
      <w:numFmt w:val="decimal"/>
      <w:lvlText w:val="·"/>
      <w:lvlJc w:val="left"/>
      <w:rPr>
        <w:rFonts w:ascii="Symbol" w:eastAsia="한컴바탕" w:hAnsi="Symbol"/>
        <w:color w:val="000000"/>
        <w:sz w:val="20"/>
      </w:rPr>
    </w:lvl>
    <w:lvl w:ilvl="4">
      <w:start w:val="1"/>
      <w:numFmt w:val="decimal"/>
      <w:lvlText w:val="o"/>
      <w:lvlJc w:val="left"/>
      <w:rPr>
        <w:rFonts w:ascii="Courier New" w:eastAsia="한컴바탕" w:hAnsi="Courier New"/>
        <w:color w:val="000000"/>
        <w:sz w:val="20"/>
      </w:rPr>
    </w:lvl>
    <w:lvl w:ilvl="5">
      <w:start w:val="1"/>
      <w:numFmt w:val="decimal"/>
      <w:lvlText w:val=""/>
      <w:lvlJc w:val="left"/>
      <w:rPr>
        <w:rFonts w:ascii="Wingdings" w:eastAsia="한컴바탕" w:hAnsi="Wingdings"/>
        <w:color w:val="000000"/>
        <w:sz w:val="20"/>
      </w:rPr>
    </w:lvl>
    <w:lvl w:ilvl="6">
      <w:start w:val="1"/>
      <w:numFmt w:val="decimal"/>
      <w:lvlText w:val="·"/>
      <w:lvlJc w:val="left"/>
      <w:rPr>
        <w:rFonts w:ascii="Symbol" w:eastAsia="한컴바탕" w:hAnsi="Symbol"/>
        <w:color w:val="000000"/>
        <w:sz w:val="20"/>
      </w:r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5"/>
  <w:bordersDoNotSurroundHeader/>
  <w:bordersDoNotSurroundFooter/>
  <w:stylePaneFormatFilter w:val="0001"/>
  <w:defaultTabStop w:val="720"/>
  <w:characterSpacingControl w:val="doNotCompress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94B32"/>
    <w:rsid w:val="004D3E2A"/>
    <w:rsid w:val="00B94B32"/>
    <w:rsid w:val="00BF0D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B94B32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textAlignment w:val="baseline"/>
    </w:pPr>
    <w:rPr>
      <w:rFonts w:ascii="Times New Roman" w:eastAsia="맑은 고딕"/>
      <w:color w:val="000000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FooterChar">
    <w:name w:val="Footer Char"/>
    <w:uiPriority w:val="2"/>
    <w:rsid w:val="00B94B32"/>
    <w:rPr>
      <w:rFonts w:ascii="Times New Roman" w:eastAsia="맑은 고딕"/>
      <w:color w:val="000000"/>
      <w:sz w:val="24"/>
    </w:rPr>
  </w:style>
  <w:style w:type="character" w:customStyle="1" w:styleId="HeaderChar">
    <w:name w:val="Header Char"/>
    <w:uiPriority w:val="3"/>
    <w:rsid w:val="00B94B32"/>
    <w:rPr>
      <w:rFonts w:ascii="Times New Roman" w:eastAsia="맑은 고딕"/>
      <w:color w:val="000000"/>
      <w:sz w:val="24"/>
    </w:rPr>
  </w:style>
  <w:style w:type="paragraph" w:customStyle="1" w:styleId="1">
    <w:name w:val="목록 없음1"/>
    <w:uiPriority w:val="4"/>
    <w:rsid w:val="00B94B32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spacing w:after="200" w:line="276" w:lineRule="auto"/>
      <w:textAlignment w:val="baseline"/>
    </w:pPr>
    <w:rPr>
      <w:rFonts w:ascii="Calibri" w:eastAsia="맑은 고딕"/>
      <w:color w:val="000000"/>
      <w:sz w:val="22"/>
    </w:rPr>
  </w:style>
  <w:style w:type="paragraph" w:styleId="a3">
    <w:name w:val="footer"/>
    <w:uiPriority w:val="5"/>
    <w:rsid w:val="00B94B32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tabs>
        <w:tab w:val="center" w:pos="4513"/>
        <w:tab w:val="right" w:pos="9026"/>
      </w:tabs>
      <w:autoSpaceDE w:val="0"/>
      <w:autoSpaceDN w:val="0"/>
      <w:snapToGrid w:val="0"/>
      <w:textAlignment w:val="baseline"/>
    </w:pPr>
    <w:rPr>
      <w:rFonts w:ascii="Times New Roman" w:eastAsia="맑은 고딕"/>
      <w:color w:val="000000"/>
      <w:sz w:val="24"/>
    </w:rPr>
  </w:style>
  <w:style w:type="paragraph" w:styleId="a4">
    <w:name w:val="header"/>
    <w:uiPriority w:val="6"/>
    <w:rsid w:val="00B94B32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tabs>
        <w:tab w:val="center" w:pos="4680"/>
        <w:tab w:val="right" w:pos="9360"/>
      </w:tabs>
      <w:autoSpaceDE w:val="0"/>
      <w:autoSpaceDN w:val="0"/>
      <w:textAlignment w:val="baseline"/>
    </w:pPr>
    <w:rPr>
      <w:rFonts w:ascii="Times New Roman" w:eastAsia="맑은 고딕"/>
      <w:color w:val="000000"/>
      <w:sz w:val="24"/>
    </w:rPr>
  </w:style>
  <w:style w:type="paragraph" w:customStyle="1" w:styleId="10">
    <w:name w:val="바탕글1"/>
    <w:uiPriority w:val="7"/>
    <w:rsid w:val="00B94B32"/>
    <w:pPr>
      <w:widowControl w:val="0"/>
      <w:pBdr>
        <w:top w:val="none" w:sz="2" w:space="1" w:color="000000"/>
        <w:left w:val="none" w:sz="2" w:space="4" w:color="000000"/>
        <w:bottom w:val="none" w:sz="2" w:space="1" w:color="000000"/>
        <w:right w:val="none" w:sz="2" w:space="4" w:color="000000"/>
      </w:pBdr>
      <w:autoSpaceDE w:val="0"/>
      <w:autoSpaceDN w:val="0"/>
      <w:textAlignment w:val="baseline"/>
    </w:pPr>
    <w:rPr>
      <w:rFonts w:ascii="Times New Roman" w:eastAsia="Malgun Gothic"/>
      <w:color w:val="000000"/>
      <w:sz w:val="24"/>
    </w:rPr>
  </w:style>
  <w:style w:type="paragraph" w:styleId="a5">
    <w:name w:val="Balloon Text"/>
    <w:basedOn w:val="a"/>
    <w:link w:val="Char"/>
    <w:uiPriority w:val="99"/>
    <w:semiHidden/>
    <w:unhideWhenUsed/>
    <w:rsid w:val="004D3E2A"/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5"/>
    <w:uiPriority w:val="99"/>
    <w:semiHidden/>
    <w:rsid w:val="004D3E2A"/>
    <w:rPr>
      <w:rFonts w:asciiTheme="majorHAnsi" w:eastAsiaTheme="majorEastAsia" w:hAnsiTheme="majorHAnsi" w:cstheme="majorBidi"/>
      <w:color w:val="000000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1056</Words>
  <Characters>6025</Characters>
  <Application>Microsoft Office Word</Application>
  <DocSecurity>0</DocSecurity>
  <Lines>50</Lines>
  <Paragraphs>14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>Group</Company>
  <LinksUpToDate>false</LinksUpToDate>
  <CharactersWithSpaces>7067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FrankChavis</dc:creator>
  <cp:lastModifiedBy>User</cp:lastModifiedBy>
  <cp:revision>2</cp:revision>
  <dcterms:created xsi:type="dcterms:W3CDTF">2016-06-30T03:13:00Z</dcterms:created>
  <dcterms:modified xsi:type="dcterms:W3CDTF">2016-06-30T03:13:00Z</dcterms:modified>
</cp:coreProperties>
</file>