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6" w:rsidRDefault="00454116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p w:rsidR="00454116" w:rsidRDefault="00454116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p w:rsidR="00537426" w:rsidRDefault="00663955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  <w:r w:rsidRPr="009958C3">
        <w:rPr>
          <w:rFonts w:ascii="Arial" w:hAnsi="Arial" w:cs="Arial"/>
          <w:sz w:val="24"/>
          <w:szCs w:val="24"/>
        </w:rPr>
        <w:tab/>
      </w:r>
    </w:p>
    <w:p w:rsidR="00454116" w:rsidRPr="00454116" w:rsidRDefault="00537426" w:rsidP="00454116">
      <w:pPr>
        <w:snapToGrid w:val="0"/>
        <w:spacing w:line="72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454116">
        <w:rPr>
          <w:rFonts w:ascii="Arial" w:hAnsi="Arial" w:cs="Arial" w:hint="eastAsia"/>
          <w:b/>
          <w:sz w:val="48"/>
          <w:szCs w:val="48"/>
        </w:rPr>
        <w:t>What</w:t>
      </w:r>
      <w:r w:rsidR="00454116" w:rsidRPr="00454116">
        <w:rPr>
          <w:rFonts w:ascii="Arial" w:hAnsi="Arial" w:cs="Arial" w:hint="eastAsia"/>
          <w:b/>
          <w:sz w:val="48"/>
          <w:szCs w:val="48"/>
        </w:rPr>
        <w:t xml:space="preserve"> is Important for</w:t>
      </w:r>
    </w:p>
    <w:p w:rsidR="00537426" w:rsidRDefault="00454116" w:rsidP="00454116">
      <w:pPr>
        <w:snapToGrid w:val="0"/>
        <w:spacing w:line="72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454116">
        <w:rPr>
          <w:rFonts w:ascii="Arial" w:hAnsi="Arial" w:cs="Arial" w:hint="eastAsia"/>
          <w:b/>
          <w:sz w:val="48"/>
          <w:szCs w:val="48"/>
        </w:rPr>
        <w:t>Second Language Acquisition</w:t>
      </w:r>
    </w:p>
    <w:p w:rsidR="00454116" w:rsidRDefault="00454116" w:rsidP="00454116">
      <w:pPr>
        <w:snapToGrid w:val="0"/>
        <w:spacing w:line="72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 w:rsidR="00454116" w:rsidRDefault="00454116" w:rsidP="00454116">
      <w:pPr>
        <w:snapToGrid w:val="0"/>
        <w:spacing w:line="72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 w:rsidR="00454116" w:rsidRDefault="00454116" w:rsidP="00454116">
      <w:pPr>
        <w:snapToGrid w:val="0"/>
        <w:spacing w:line="72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 w:rsidR="00454116" w:rsidRDefault="00454116" w:rsidP="00454116">
      <w:pPr>
        <w:snapToGrid w:val="0"/>
        <w:spacing w:line="360" w:lineRule="auto"/>
        <w:ind w:left="3200" w:firstLineChars="100" w:firstLine="360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TESOL CLASS</w:t>
      </w:r>
      <w:r w:rsidR="006D5FBE">
        <w:rPr>
          <w:rFonts w:ascii="Arial" w:hAnsi="Arial" w:cs="Arial" w:hint="eastAsia"/>
          <w:b/>
          <w:sz w:val="36"/>
          <w:szCs w:val="36"/>
        </w:rPr>
        <w:t>:</w:t>
      </w:r>
      <w:r>
        <w:rPr>
          <w:rFonts w:ascii="Arial" w:hAnsi="Arial" w:cs="Arial" w:hint="eastAsia"/>
          <w:b/>
          <w:sz w:val="36"/>
          <w:szCs w:val="36"/>
        </w:rPr>
        <w:t xml:space="preserve"> #140 WK</w:t>
      </w:r>
    </w:p>
    <w:p w:rsidR="00454116" w:rsidRDefault="00454116" w:rsidP="00454116">
      <w:pPr>
        <w:snapToGrid w:val="0"/>
        <w:spacing w:line="360" w:lineRule="auto"/>
        <w:ind w:left="320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 xml:space="preserve"> TEACHER: DULLES SCHAFER</w:t>
      </w:r>
    </w:p>
    <w:p w:rsidR="00454116" w:rsidRPr="00454116" w:rsidRDefault="00454116" w:rsidP="00454116">
      <w:pPr>
        <w:snapToGrid w:val="0"/>
        <w:spacing w:line="360" w:lineRule="auto"/>
        <w:ind w:left="2400" w:firstLine="80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 xml:space="preserve">  NAME: HYOJIN JESSICA PARK</w:t>
      </w:r>
    </w:p>
    <w:p w:rsidR="00454116" w:rsidRDefault="00454116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p w:rsidR="00F63D05" w:rsidRPr="009958C3" w:rsidRDefault="002261FA" w:rsidP="00454116">
      <w:pPr>
        <w:snapToGrid w:val="0"/>
        <w:spacing w:line="72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9958C3">
        <w:rPr>
          <w:rFonts w:ascii="Arial" w:hAnsi="Arial" w:cs="Arial"/>
          <w:sz w:val="24"/>
          <w:szCs w:val="24"/>
        </w:rPr>
        <w:lastRenderedPageBreak/>
        <w:t xml:space="preserve">Almost every student in Korea has </w:t>
      </w:r>
      <w:r w:rsidR="00663955" w:rsidRPr="009958C3">
        <w:rPr>
          <w:rFonts w:ascii="Arial" w:hAnsi="Arial" w:cs="Arial"/>
          <w:sz w:val="24"/>
          <w:szCs w:val="24"/>
        </w:rPr>
        <w:t>an opportunity</w:t>
      </w:r>
      <w:r w:rsidR="00C5591A">
        <w:rPr>
          <w:rFonts w:ascii="Arial" w:hAnsi="Arial" w:cs="Arial"/>
          <w:sz w:val="24"/>
          <w:szCs w:val="24"/>
        </w:rPr>
        <w:t xml:space="preserve"> to learn English.</w:t>
      </w:r>
      <w:r w:rsidR="00C5591A">
        <w:rPr>
          <w:rFonts w:ascii="Arial" w:hAnsi="Arial" w:cs="Arial" w:hint="eastAsia"/>
          <w:sz w:val="24"/>
          <w:szCs w:val="24"/>
        </w:rPr>
        <w:t xml:space="preserve">  In my case, </w:t>
      </w:r>
      <w:r w:rsidRPr="009958C3">
        <w:rPr>
          <w:rFonts w:ascii="Arial" w:hAnsi="Arial" w:cs="Arial"/>
          <w:sz w:val="24"/>
          <w:szCs w:val="24"/>
        </w:rPr>
        <w:t>I was taught English ever s</w:t>
      </w:r>
      <w:r w:rsidR="00C5591A">
        <w:rPr>
          <w:rFonts w:ascii="Arial" w:hAnsi="Arial" w:cs="Arial"/>
          <w:sz w:val="24"/>
          <w:szCs w:val="24"/>
        </w:rPr>
        <w:t>ince I was in the sixth grade.</w:t>
      </w:r>
      <w:r w:rsidR="00C5591A">
        <w:rPr>
          <w:rFonts w:ascii="Arial" w:hAnsi="Arial" w:cs="Arial" w:hint="eastAsia"/>
          <w:sz w:val="24"/>
          <w:szCs w:val="24"/>
        </w:rPr>
        <w:t xml:space="preserve">  </w:t>
      </w:r>
      <w:r w:rsidR="00CF76F2" w:rsidRPr="009958C3">
        <w:rPr>
          <w:rFonts w:ascii="Arial" w:hAnsi="Arial" w:cs="Arial"/>
          <w:sz w:val="24"/>
          <w:szCs w:val="24"/>
        </w:rPr>
        <w:t xml:space="preserve">The only motivation for learning English was to get </w:t>
      </w:r>
      <w:r w:rsidR="00A007FD">
        <w:rPr>
          <w:rFonts w:ascii="Arial" w:hAnsi="Arial" w:cs="Arial" w:hint="eastAsia"/>
          <w:sz w:val="24"/>
          <w:szCs w:val="24"/>
        </w:rPr>
        <w:t xml:space="preserve">a </w:t>
      </w:r>
      <w:r w:rsidR="00CF76F2" w:rsidRPr="009958C3">
        <w:rPr>
          <w:rFonts w:ascii="Arial" w:hAnsi="Arial" w:cs="Arial"/>
          <w:sz w:val="24"/>
          <w:szCs w:val="24"/>
        </w:rPr>
        <w:t>good grade in middle school.  A list of vocabulary to memorize was given in every class and I had to learn grammar thoroughly, which was not exciting at a</w:t>
      </w:r>
      <w:r w:rsidR="004661D6" w:rsidRPr="009958C3">
        <w:rPr>
          <w:rFonts w:ascii="Arial" w:hAnsi="Arial" w:cs="Arial"/>
          <w:sz w:val="24"/>
          <w:szCs w:val="24"/>
        </w:rPr>
        <w:t>ll for the sixth grade student.  Luckily</w:t>
      </w:r>
      <w:r w:rsidR="00C5591A">
        <w:rPr>
          <w:rFonts w:ascii="Arial" w:hAnsi="Arial" w:cs="Arial" w:hint="eastAsia"/>
          <w:sz w:val="24"/>
          <w:szCs w:val="24"/>
        </w:rPr>
        <w:t>,</w:t>
      </w:r>
      <w:r w:rsidR="004661D6" w:rsidRPr="009958C3">
        <w:rPr>
          <w:rFonts w:ascii="Arial" w:hAnsi="Arial" w:cs="Arial"/>
          <w:sz w:val="24"/>
          <w:szCs w:val="24"/>
        </w:rPr>
        <w:t xml:space="preserve"> I moved to Ca</w:t>
      </w:r>
      <w:r w:rsidR="00252200" w:rsidRPr="009958C3">
        <w:rPr>
          <w:rFonts w:ascii="Arial" w:hAnsi="Arial" w:cs="Arial"/>
          <w:sz w:val="24"/>
          <w:szCs w:val="24"/>
        </w:rPr>
        <w:t xml:space="preserve">nada right after graduating </w:t>
      </w:r>
      <w:r w:rsidR="004661D6" w:rsidRPr="009958C3">
        <w:rPr>
          <w:rFonts w:ascii="Arial" w:hAnsi="Arial" w:cs="Arial"/>
          <w:sz w:val="24"/>
          <w:szCs w:val="24"/>
        </w:rPr>
        <w:t xml:space="preserve">middle school. As I spent eight years in Canada, I became more fluent in English without ‘studying’ English. </w:t>
      </w:r>
      <w:r w:rsidR="00E40417">
        <w:rPr>
          <w:rFonts w:ascii="Arial" w:hAnsi="Arial" w:cs="Arial"/>
          <w:sz w:val="24"/>
          <w:szCs w:val="24"/>
        </w:rPr>
        <w:t xml:space="preserve">Since I have experienced </w:t>
      </w:r>
      <w:r w:rsidR="00DE423C" w:rsidRPr="009958C3">
        <w:rPr>
          <w:rFonts w:ascii="Arial" w:hAnsi="Arial" w:cs="Arial"/>
          <w:sz w:val="24"/>
          <w:szCs w:val="24"/>
        </w:rPr>
        <w:t xml:space="preserve">two totally different English education </w:t>
      </w:r>
      <w:r w:rsidR="003657CC" w:rsidRPr="009958C3">
        <w:rPr>
          <w:rFonts w:ascii="Arial" w:hAnsi="Arial" w:cs="Arial"/>
          <w:sz w:val="24"/>
          <w:szCs w:val="24"/>
        </w:rPr>
        <w:t>environments</w:t>
      </w:r>
      <w:r w:rsidR="00DE423C" w:rsidRPr="009958C3">
        <w:rPr>
          <w:rFonts w:ascii="Arial" w:hAnsi="Arial" w:cs="Arial"/>
          <w:sz w:val="24"/>
          <w:szCs w:val="24"/>
        </w:rPr>
        <w:t>, I believe that the concepts learned in TESOL</w:t>
      </w:r>
      <w:r w:rsidR="00A007FD">
        <w:rPr>
          <w:rFonts w:ascii="Arial" w:hAnsi="Arial" w:cs="Arial"/>
          <w:sz w:val="24"/>
          <w:szCs w:val="24"/>
        </w:rPr>
        <w:t xml:space="preserve"> </w:t>
      </w:r>
      <w:r w:rsidR="00D3562E">
        <w:rPr>
          <w:rFonts w:ascii="Arial" w:hAnsi="Arial" w:cs="Arial" w:hint="eastAsia"/>
          <w:sz w:val="24"/>
          <w:szCs w:val="24"/>
        </w:rPr>
        <w:t>are</w:t>
      </w:r>
      <w:r w:rsidR="00A007FD">
        <w:rPr>
          <w:rFonts w:ascii="Arial" w:hAnsi="Arial" w:cs="Arial" w:hint="eastAsia"/>
          <w:sz w:val="24"/>
          <w:szCs w:val="24"/>
        </w:rPr>
        <w:t xml:space="preserve"> related to </w:t>
      </w:r>
      <w:r w:rsidR="003657CC" w:rsidRPr="009958C3">
        <w:rPr>
          <w:rFonts w:ascii="Arial" w:hAnsi="Arial" w:cs="Arial"/>
          <w:sz w:val="24"/>
          <w:szCs w:val="24"/>
        </w:rPr>
        <w:t>second language environment for sure.</w:t>
      </w:r>
      <w:r w:rsidR="00EA5A7B">
        <w:rPr>
          <w:rFonts w:ascii="Arial" w:hAnsi="Arial" w:cs="Arial" w:hint="eastAsia"/>
          <w:sz w:val="24"/>
          <w:szCs w:val="24"/>
        </w:rPr>
        <w:t xml:space="preserve">  </w:t>
      </w:r>
    </w:p>
    <w:p w:rsidR="009958C3" w:rsidRDefault="001E059E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5A7B">
        <w:rPr>
          <w:rFonts w:ascii="Arial" w:hAnsi="Arial" w:cs="Arial" w:hint="eastAsia"/>
          <w:sz w:val="24"/>
          <w:szCs w:val="24"/>
        </w:rPr>
        <w:t>First, I agree that m</w:t>
      </w:r>
      <w:r w:rsidR="00A05129">
        <w:rPr>
          <w:rFonts w:ascii="Arial" w:hAnsi="Arial" w:cs="Arial" w:hint="eastAsia"/>
          <w:sz w:val="24"/>
          <w:szCs w:val="24"/>
        </w:rPr>
        <w:t>otivation is one of critical factors that affect the second language acquisition</w:t>
      </w:r>
      <w:r w:rsidR="007256AE">
        <w:rPr>
          <w:rFonts w:ascii="Arial" w:hAnsi="Arial" w:cs="Arial" w:hint="eastAsia"/>
          <w:sz w:val="24"/>
          <w:szCs w:val="24"/>
        </w:rPr>
        <w:t xml:space="preserve">.  </w:t>
      </w:r>
      <w:r>
        <w:rPr>
          <w:rFonts w:ascii="Arial" w:hAnsi="Arial" w:cs="Arial" w:hint="eastAsia"/>
          <w:sz w:val="24"/>
          <w:szCs w:val="24"/>
        </w:rPr>
        <w:t xml:space="preserve">As mentioned above, I started to learn English because of my external motivation </w:t>
      </w:r>
      <w:r w:rsidR="003D2299">
        <w:rPr>
          <w:rFonts w:ascii="Arial" w:hAnsi="Arial" w:cs="Arial" w:hint="eastAsia"/>
          <w:sz w:val="24"/>
          <w:szCs w:val="24"/>
        </w:rPr>
        <w:t>requir</w:t>
      </w:r>
      <w:bookmarkStart w:id="0" w:name="_GoBack"/>
      <w:bookmarkEnd w:id="0"/>
      <w:r w:rsidR="003D2299">
        <w:rPr>
          <w:rFonts w:ascii="Arial" w:hAnsi="Arial" w:cs="Arial" w:hint="eastAsia"/>
          <w:sz w:val="24"/>
          <w:szCs w:val="24"/>
        </w:rPr>
        <w:t>ed</w:t>
      </w:r>
      <w:r>
        <w:rPr>
          <w:rFonts w:ascii="Arial" w:hAnsi="Arial" w:cs="Arial" w:hint="eastAsia"/>
          <w:sz w:val="24"/>
          <w:szCs w:val="24"/>
        </w:rPr>
        <w:t xml:space="preserve"> to get </w:t>
      </w:r>
      <w:r w:rsidR="00A007FD">
        <w:rPr>
          <w:rFonts w:ascii="Arial" w:hAnsi="Arial" w:cs="Arial" w:hint="eastAsia"/>
          <w:sz w:val="24"/>
          <w:szCs w:val="24"/>
        </w:rPr>
        <w:t xml:space="preserve">a </w:t>
      </w:r>
      <w:r>
        <w:rPr>
          <w:rFonts w:ascii="Arial" w:hAnsi="Arial" w:cs="Arial" w:hint="eastAsia"/>
          <w:sz w:val="24"/>
          <w:szCs w:val="24"/>
        </w:rPr>
        <w:t xml:space="preserve">good grade in tests. </w:t>
      </w:r>
      <w:r w:rsidR="00216F8C">
        <w:rPr>
          <w:rFonts w:ascii="Arial" w:hAnsi="Arial" w:cs="Arial" w:hint="eastAsia"/>
          <w:sz w:val="24"/>
          <w:szCs w:val="24"/>
        </w:rPr>
        <w:t xml:space="preserve">The external motivation was not strong </w:t>
      </w:r>
      <w:r w:rsidR="00216F8C">
        <w:rPr>
          <w:rFonts w:ascii="Arial" w:hAnsi="Arial" w:cs="Arial"/>
          <w:sz w:val="24"/>
          <w:szCs w:val="24"/>
        </w:rPr>
        <w:t>enough</w:t>
      </w:r>
      <w:r w:rsidR="00216F8C">
        <w:rPr>
          <w:rFonts w:ascii="Arial" w:hAnsi="Arial" w:cs="Arial" w:hint="eastAsia"/>
          <w:sz w:val="24"/>
          <w:szCs w:val="24"/>
        </w:rPr>
        <w:t xml:space="preserve"> to learn English in </w:t>
      </w:r>
      <w:r w:rsidR="00A007FD">
        <w:rPr>
          <w:rFonts w:ascii="Arial" w:hAnsi="Arial" w:cs="Arial" w:hint="eastAsia"/>
          <w:sz w:val="24"/>
          <w:szCs w:val="24"/>
        </w:rPr>
        <w:t xml:space="preserve">a </w:t>
      </w:r>
      <w:r w:rsidR="00216F8C">
        <w:rPr>
          <w:rFonts w:ascii="Arial" w:hAnsi="Arial" w:cs="Arial" w:hint="eastAsia"/>
          <w:sz w:val="24"/>
          <w:szCs w:val="24"/>
        </w:rPr>
        <w:t>broader scope. After I moved to Canada, however, I gained internal motivation that I wanted to make friends, having good times with them. I dropped by school library almost every day to do homework with friends and</w:t>
      </w:r>
      <w:r w:rsidR="00A964FE">
        <w:rPr>
          <w:rFonts w:ascii="Arial" w:hAnsi="Arial" w:cs="Arial" w:hint="eastAsia"/>
          <w:sz w:val="24"/>
          <w:szCs w:val="24"/>
        </w:rPr>
        <w:t xml:space="preserve"> </w:t>
      </w:r>
      <w:r w:rsidR="00216F8C">
        <w:rPr>
          <w:rFonts w:ascii="Arial" w:hAnsi="Arial" w:cs="Arial" w:hint="eastAsia"/>
          <w:sz w:val="24"/>
          <w:szCs w:val="24"/>
        </w:rPr>
        <w:t>read many nov</w:t>
      </w:r>
      <w:r w:rsidR="003D2804">
        <w:rPr>
          <w:rFonts w:ascii="Arial" w:hAnsi="Arial" w:cs="Arial" w:hint="eastAsia"/>
          <w:sz w:val="24"/>
          <w:szCs w:val="24"/>
        </w:rPr>
        <w:t xml:space="preserve">els to study English by myself.  </w:t>
      </w:r>
      <w:r w:rsidR="00E40417">
        <w:rPr>
          <w:rFonts w:ascii="Arial" w:hAnsi="Arial" w:cs="Arial" w:hint="eastAsia"/>
          <w:sz w:val="24"/>
          <w:szCs w:val="24"/>
        </w:rPr>
        <w:t xml:space="preserve">My internal motivation was </w:t>
      </w:r>
      <w:r w:rsidR="008F76F7">
        <w:rPr>
          <w:rFonts w:ascii="Arial" w:hAnsi="Arial" w:cs="Arial" w:hint="eastAsia"/>
          <w:sz w:val="24"/>
          <w:szCs w:val="24"/>
        </w:rPr>
        <w:t xml:space="preserve">so strong that I learned much more vocabulary during my first year in Canada </w:t>
      </w:r>
      <w:r w:rsidR="008F76F7">
        <w:rPr>
          <w:rFonts w:ascii="Arial" w:hAnsi="Arial" w:cs="Arial" w:hint="eastAsia"/>
          <w:sz w:val="24"/>
          <w:szCs w:val="24"/>
        </w:rPr>
        <w:lastRenderedPageBreak/>
        <w:t>than I did in Korea during three years in middle school</w:t>
      </w:r>
      <w:r w:rsidR="006F2AD3">
        <w:rPr>
          <w:rFonts w:ascii="Arial" w:hAnsi="Arial" w:cs="Arial" w:hint="eastAsia"/>
          <w:sz w:val="24"/>
          <w:szCs w:val="24"/>
        </w:rPr>
        <w:t>.</w:t>
      </w:r>
      <w:r w:rsidR="007256AE">
        <w:rPr>
          <w:rFonts w:ascii="Arial" w:hAnsi="Arial" w:cs="Arial" w:hint="eastAsia"/>
          <w:sz w:val="24"/>
          <w:szCs w:val="24"/>
        </w:rPr>
        <w:t xml:space="preserve">  Based on m</w:t>
      </w:r>
      <w:r w:rsidR="00A007FD">
        <w:rPr>
          <w:rFonts w:ascii="Arial" w:hAnsi="Arial" w:cs="Arial" w:hint="eastAsia"/>
          <w:sz w:val="24"/>
          <w:szCs w:val="24"/>
        </w:rPr>
        <w:t>y experience, it would be really helpful if teachers could provide</w:t>
      </w:r>
      <w:r w:rsidR="007256AE">
        <w:rPr>
          <w:rFonts w:ascii="Arial" w:hAnsi="Arial" w:cs="Arial" w:hint="eastAsia"/>
          <w:sz w:val="24"/>
          <w:szCs w:val="24"/>
        </w:rPr>
        <w:t xml:space="preserve"> both external and internal motivation to students. </w:t>
      </w:r>
    </w:p>
    <w:p w:rsidR="006F2AD3" w:rsidRDefault="006F2AD3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EA5A7B">
        <w:rPr>
          <w:rFonts w:ascii="Arial" w:hAnsi="Arial" w:cs="Arial" w:hint="eastAsia"/>
          <w:sz w:val="24"/>
          <w:szCs w:val="24"/>
        </w:rPr>
        <w:t>Second, c</w:t>
      </w:r>
      <w:r w:rsidR="007256AE">
        <w:rPr>
          <w:rFonts w:ascii="Arial" w:hAnsi="Arial" w:cs="Arial" w:hint="eastAsia"/>
          <w:sz w:val="24"/>
          <w:szCs w:val="24"/>
        </w:rPr>
        <w:t xml:space="preserve">onsidering multiple intelligences is also important skill for teachers. </w:t>
      </w:r>
      <w:r w:rsidR="004B0BCA">
        <w:rPr>
          <w:rFonts w:ascii="Arial" w:hAnsi="Arial" w:cs="Arial" w:hint="eastAsia"/>
          <w:sz w:val="24"/>
          <w:szCs w:val="24"/>
        </w:rPr>
        <w:t xml:space="preserve">I was surprised </w:t>
      </w:r>
      <w:r w:rsidR="00EA5A7B">
        <w:rPr>
          <w:rFonts w:ascii="Arial" w:hAnsi="Arial" w:cs="Arial" w:hint="eastAsia"/>
          <w:sz w:val="24"/>
          <w:szCs w:val="24"/>
        </w:rPr>
        <w:t>at the variety of lesson plans</w:t>
      </w:r>
      <w:r w:rsidR="004B0BCA">
        <w:rPr>
          <w:rFonts w:ascii="Arial" w:hAnsi="Arial" w:cs="Arial" w:hint="eastAsia"/>
          <w:sz w:val="24"/>
          <w:szCs w:val="24"/>
        </w:rPr>
        <w:t xml:space="preserve"> prepared for ESL students in Canada. </w:t>
      </w:r>
      <w:r w:rsidR="007256AE">
        <w:rPr>
          <w:rFonts w:ascii="Arial" w:hAnsi="Arial" w:cs="Arial" w:hint="eastAsia"/>
          <w:sz w:val="24"/>
          <w:szCs w:val="24"/>
        </w:rPr>
        <w:t xml:space="preserve">For example, I </w:t>
      </w:r>
      <w:r w:rsidR="00DB1BDE">
        <w:rPr>
          <w:rFonts w:ascii="Arial" w:hAnsi="Arial" w:cs="Arial" w:hint="eastAsia"/>
          <w:sz w:val="24"/>
          <w:szCs w:val="24"/>
        </w:rPr>
        <w:t>studied Hamlet not only by reading but also by acting and discussing with friends</w:t>
      </w:r>
      <w:r w:rsidR="00EA5A7B">
        <w:rPr>
          <w:rFonts w:ascii="Arial" w:hAnsi="Arial" w:cs="Arial" w:hint="eastAsia"/>
          <w:sz w:val="24"/>
          <w:szCs w:val="24"/>
        </w:rPr>
        <w:t xml:space="preserve">.  </w:t>
      </w:r>
      <w:r w:rsidR="009905BB">
        <w:rPr>
          <w:rFonts w:ascii="Arial" w:hAnsi="Arial" w:cs="Arial" w:hint="eastAsia"/>
          <w:sz w:val="24"/>
          <w:szCs w:val="24"/>
        </w:rPr>
        <w:t>M</w:t>
      </w:r>
      <w:r w:rsidR="00DB1BDE">
        <w:rPr>
          <w:rFonts w:ascii="Arial" w:hAnsi="Arial" w:cs="Arial" w:hint="eastAsia"/>
          <w:sz w:val="24"/>
          <w:szCs w:val="24"/>
        </w:rPr>
        <w:t xml:space="preserve">ost of </w:t>
      </w:r>
      <w:r w:rsidR="00DB1BDE">
        <w:rPr>
          <w:rFonts w:ascii="Arial" w:hAnsi="Arial" w:cs="Arial"/>
          <w:sz w:val="24"/>
          <w:szCs w:val="24"/>
        </w:rPr>
        <w:t>‘</w:t>
      </w:r>
      <w:r w:rsidR="00DB1BDE">
        <w:rPr>
          <w:rFonts w:ascii="Arial" w:hAnsi="Arial" w:cs="Arial" w:hint="eastAsia"/>
          <w:sz w:val="24"/>
          <w:szCs w:val="24"/>
        </w:rPr>
        <w:t>intelligences</w:t>
      </w:r>
      <w:r w:rsidR="00DB1BDE">
        <w:rPr>
          <w:rFonts w:ascii="Arial" w:hAnsi="Arial" w:cs="Arial"/>
          <w:sz w:val="24"/>
          <w:szCs w:val="24"/>
        </w:rPr>
        <w:t>’</w:t>
      </w:r>
      <w:r w:rsidR="009905BB">
        <w:rPr>
          <w:rFonts w:ascii="Arial" w:hAnsi="Arial" w:cs="Arial" w:hint="eastAsia"/>
          <w:sz w:val="24"/>
          <w:szCs w:val="24"/>
        </w:rPr>
        <w:t xml:space="preserve"> were considered, including linguistic, logical, a</w:t>
      </w:r>
      <w:r w:rsidR="00EA5A7B">
        <w:rPr>
          <w:rFonts w:ascii="Arial" w:hAnsi="Arial" w:cs="Arial" w:hint="eastAsia"/>
          <w:sz w:val="24"/>
          <w:szCs w:val="24"/>
        </w:rPr>
        <w:t xml:space="preserve">nd kinesthetic intelligences.  </w:t>
      </w:r>
      <w:r w:rsidR="009905BB">
        <w:rPr>
          <w:rFonts w:ascii="Arial" w:hAnsi="Arial" w:cs="Arial" w:hint="eastAsia"/>
          <w:sz w:val="24"/>
          <w:szCs w:val="24"/>
        </w:rPr>
        <w:t>Thus, students were able to learn Hamlet in their own way.</w:t>
      </w:r>
      <w:r w:rsidR="004B0BCA">
        <w:rPr>
          <w:rFonts w:ascii="Arial" w:hAnsi="Arial" w:cs="Arial" w:hint="eastAsia"/>
          <w:sz w:val="24"/>
          <w:szCs w:val="24"/>
        </w:rPr>
        <w:t xml:space="preserve">  </w:t>
      </w:r>
      <w:r w:rsidR="006A60B5">
        <w:rPr>
          <w:rFonts w:ascii="Arial" w:hAnsi="Arial" w:cs="Arial" w:hint="eastAsia"/>
          <w:sz w:val="24"/>
          <w:szCs w:val="24"/>
        </w:rPr>
        <w:t>I am more of linguistic person rather than logical or kinesthetic.  However, I was able to understand Hamlet more in depth by acting and discussing.  Thus, I totally agree that consideration of multiple intelligences in lesson plan is crucial especially in large classes.</w:t>
      </w:r>
    </w:p>
    <w:p w:rsidR="00EA5A7B" w:rsidRDefault="00EA5A7B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Lastly, effective English teaching depends on teaching style</w:t>
      </w:r>
      <w:r w:rsidR="00DC50E1">
        <w:rPr>
          <w:rFonts w:ascii="Arial" w:hAnsi="Arial" w:cs="Arial" w:hint="eastAsia"/>
          <w:sz w:val="24"/>
          <w:szCs w:val="24"/>
        </w:rPr>
        <w:t xml:space="preserve">.  In traditional classrooms, mostly receptive skills, which are reading and listening, were developed.  This was the environment where I was taught grammar and vocabulary in middle school.  Traditional way is effective in a way that students could learn materials quickly, but they could also lose interest and forgot the material quickly.  In modern </w:t>
      </w:r>
      <w:r w:rsidR="00DC50E1">
        <w:rPr>
          <w:rFonts w:ascii="Arial" w:hAnsi="Arial" w:cs="Arial" w:hint="eastAsia"/>
          <w:sz w:val="24"/>
          <w:szCs w:val="24"/>
        </w:rPr>
        <w:lastRenderedPageBreak/>
        <w:t xml:space="preserve">classrooms, however, teachers are </w:t>
      </w:r>
      <w:r w:rsidR="00DC50E1">
        <w:rPr>
          <w:rFonts w:ascii="Arial" w:hAnsi="Arial" w:cs="Arial"/>
          <w:sz w:val="24"/>
          <w:szCs w:val="24"/>
        </w:rPr>
        <w:t>facilitator</w:t>
      </w:r>
      <w:r w:rsidR="00DC50E1">
        <w:rPr>
          <w:rFonts w:ascii="Arial" w:hAnsi="Arial" w:cs="Arial" w:hint="eastAsia"/>
          <w:sz w:val="24"/>
          <w:szCs w:val="24"/>
        </w:rPr>
        <w:t xml:space="preserve">, helping students to learn English.  </w:t>
      </w:r>
      <w:r w:rsidR="00FF5941">
        <w:rPr>
          <w:rFonts w:ascii="Arial" w:hAnsi="Arial" w:cs="Arial" w:hint="eastAsia"/>
          <w:sz w:val="24"/>
          <w:szCs w:val="24"/>
        </w:rPr>
        <w:t>In my ESL</w:t>
      </w:r>
      <w:r w:rsidR="00634A93">
        <w:rPr>
          <w:rFonts w:ascii="Arial" w:hAnsi="Arial" w:cs="Arial" w:hint="eastAsia"/>
          <w:sz w:val="24"/>
          <w:szCs w:val="24"/>
        </w:rPr>
        <w:t xml:space="preserve"> </w:t>
      </w:r>
      <w:r w:rsidR="00FF5941">
        <w:rPr>
          <w:rFonts w:ascii="Arial" w:hAnsi="Arial" w:cs="Arial" w:hint="eastAsia"/>
          <w:sz w:val="24"/>
          <w:szCs w:val="24"/>
        </w:rPr>
        <w:t>class</w:t>
      </w:r>
      <w:r w:rsidR="00A007FD">
        <w:rPr>
          <w:rFonts w:ascii="Arial" w:hAnsi="Arial" w:cs="Arial" w:hint="eastAsia"/>
          <w:sz w:val="24"/>
          <w:szCs w:val="24"/>
        </w:rPr>
        <w:t xml:space="preserve"> in high school</w:t>
      </w:r>
      <w:r w:rsidR="00FF5941">
        <w:rPr>
          <w:rFonts w:ascii="Arial" w:hAnsi="Arial" w:cs="Arial" w:hint="eastAsia"/>
          <w:sz w:val="24"/>
          <w:szCs w:val="24"/>
        </w:rPr>
        <w:t>, all of students started to be actively involved in group work once teach</w:t>
      </w:r>
      <w:r w:rsidR="00634A93">
        <w:rPr>
          <w:rFonts w:ascii="Arial" w:hAnsi="Arial" w:cs="Arial" w:hint="eastAsia"/>
          <w:sz w:val="24"/>
          <w:szCs w:val="24"/>
        </w:rPr>
        <w:t xml:space="preserve"> </w:t>
      </w:r>
      <w:r w:rsidR="00A007FD">
        <w:rPr>
          <w:rFonts w:ascii="Arial" w:hAnsi="Arial" w:cs="Arial" w:hint="eastAsia"/>
          <w:sz w:val="24"/>
          <w:szCs w:val="24"/>
        </w:rPr>
        <w:t>gave</w:t>
      </w:r>
      <w:r w:rsidR="00634A93">
        <w:rPr>
          <w:rFonts w:ascii="Arial" w:hAnsi="Arial" w:cs="Arial" w:hint="eastAsia"/>
          <w:sz w:val="24"/>
          <w:szCs w:val="24"/>
        </w:rPr>
        <w:t xml:space="preserve"> us a list of topics</w:t>
      </w:r>
      <w:r w:rsidR="00A007FD">
        <w:rPr>
          <w:rFonts w:ascii="Arial" w:hAnsi="Arial" w:cs="Arial" w:hint="eastAsia"/>
          <w:sz w:val="24"/>
          <w:szCs w:val="24"/>
        </w:rPr>
        <w:t xml:space="preserve">.  </w:t>
      </w:r>
      <w:r w:rsidR="00CB038B">
        <w:rPr>
          <w:rFonts w:ascii="Arial" w:hAnsi="Arial" w:cs="Arial" w:hint="eastAsia"/>
          <w:sz w:val="24"/>
          <w:szCs w:val="24"/>
        </w:rPr>
        <w:t xml:space="preserve">Since I spent a whole week to prepare for my topic by searching books and making </w:t>
      </w:r>
      <w:r w:rsidR="00CB038B">
        <w:rPr>
          <w:rFonts w:ascii="Arial" w:hAnsi="Arial" w:cs="Arial"/>
          <w:sz w:val="24"/>
          <w:szCs w:val="24"/>
        </w:rPr>
        <w:t>PowerPoint</w:t>
      </w:r>
      <w:r w:rsidR="00CB038B">
        <w:rPr>
          <w:rFonts w:ascii="Arial" w:hAnsi="Arial" w:cs="Arial" w:hint="eastAsia"/>
          <w:sz w:val="24"/>
          <w:szCs w:val="24"/>
        </w:rPr>
        <w:t xml:space="preserve"> </w:t>
      </w:r>
      <w:r w:rsidR="00CB038B">
        <w:rPr>
          <w:rFonts w:ascii="Arial" w:hAnsi="Arial" w:cs="Arial"/>
          <w:sz w:val="24"/>
          <w:szCs w:val="24"/>
        </w:rPr>
        <w:t>material</w:t>
      </w:r>
      <w:r w:rsidR="00CB038B">
        <w:rPr>
          <w:rFonts w:ascii="Arial" w:hAnsi="Arial" w:cs="Arial" w:hint="eastAsia"/>
          <w:sz w:val="24"/>
          <w:szCs w:val="24"/>
        </w:rPr>
        <w:t xml:space="preserve">, I learned a lot from those classes.  Although the modern classroom environment requires more effort from students than the traditional classroom does, students can learn more </w:t>
      </w:r>
      <w:r w:rsidR="001B59E1">
        <w:rPr>
          <w:rFonts w:ascii="Arial" w:hAnsi="Arial" w:cs="Arial" w:hint="eastAsia"/>
          <w:sz w:val="24"/>
          <w:szCs w:val="24"/>
        </w:rPr>
        <w:t>by taking an active part in class.</w:t>
      </w:r>
    </w:p>
    <w:p w:rsidR="003D2804" w:rsidRDefault="006D5FBE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5E4283">
        <w:rPr>
          <w:rFonts w:ascii="Arial" w:hAnsi="Arial" w:cs="Arial" w:hint="eastAsia"/>
          <w:sz w:val="24"/>
          <w:szCs w:val="24"/>
        </w:rPr>
        <w:t>I wish I would provide quality English class to my students like my ESL teachers</w:t>
      </w:r>
      <w:r w:rsidR="00A007FD">
        <w:rPr>
          <w:rFonts w:ascii="Arial" w:hAnsi="Arial" w:cs="Arial" w:hint="eastAsia"/>
          <w:sz w:val="24"/>
          <w:szCs w:val="24"/>
        </w:rPr>
        <w:t xml:space="preserve"> did, by providing student with</w:t>
      </w:r>
      <w:r w:rsidR="005E4283">
        <w:rPr>
          <w:rFonts w:ascii="Arial" w:hAnsi="Arial" w:cs="Arial" w:hint="eastAsia"/>
          <w:sz w:val="24"/>
          <w:szCs w:val="24"/>
        </w:rPr>
        <w:t xml:space="preserve"> internal motivation, considering multiple intelligences, and having them take an active role in class.  </w:t>
      </w:r>
      <w:r>
        <w:rPr>
          <w:rFonts w:ascii="Arial" w:hAnsi="Arial" w:cs="Arial" w:hint="eastAsia"/>
          <w:sz w:val="24"/>
          <w:szCs w:val="24"/>
        </w:rPr>
        <w:t>An effective teaching environment for second language acquisition would depend on various factors</w:t>
      </w:r>
      <w:r w:rsidR="001E661D">
        <w:rPr>
          <w:rFonts w:ascii="Arial" w:hAnsi="Arial" w:cs="Arial" w:hint="eastAsia"/>
          <w:sz w:val="24"/>
          <w:szCs w:val="24"/>
        </w:rPr>
        <w:t xml:space="preserve">, meaning </w:t>
      </w:r>
      <w:r w:rsidR="00FA319D">
        <w:rPr>
          <w:rFonts w:ascii="Arial" w:hAnsi="Arial" w:cs="Arial" w:hint="eastAsia"/>
          <w:sz w:val="24"/>
          <w:szCs w:val="24"/>
        </w:rPr>
        <w:t xml:space="preserve">that </w:t>
      </w:r>
      <w:r w:rsidR="001E661D">
        <w:rPr>
          <w:rFonts w:ascii="Arial" w:hAnsi="Arial" w:cs="Arial" w:hint="eastAsia"/>
          <w:sz w:val="24"/>
          <w:szCs w:val="24"/>
        </w:rPr>
        <w:t xml:space="preserve">there is no a single correct </w:t>
      </w:r>
      <w:r w:rsidR="001E661D">
        <w:rPr>
          <w:rFonts w:ascii="Arial" w:hAnsi="Arial" w:cs="Arial"/>
          <w:sz w:val="24"/>
          <w:szCs w:val="24"/>
        </w:rPr>
        <w:t>answer</w:t>
      </w:r>
      <w:r w:rsidR="001E661D">
        <w:rPr>
          <w:rFonts w:ascii="Arial" w:hAnsi="Arial" w:cs="Arial" w:hint="eastAsia"/>
          <w:sz w:val="24"/>
          <w:szCs w:val="24"/>
        </w:rPr>
        <w:t>.  However, it is required</w:t>
      </w:r>
      <w:r w:rsidR="00FB4D08">
        <w:rPr>
          <w:rFonts w:ascii="Arial" w:hAnsi="Arial" w:cs="Arial" w:hint="eastAsia"/>
          <w:sz w:val="24"/>
          <w:szCs w:val="24"/>
        </w:rPr>
        <w:t xml:space="preserve"> for teaching English that teachers</w:t>
      </w:r>
      <w:r w:rsidR="001E661D">
        <w:rPr>
          <w:rFonts w:ascii="Arial" w:hAnsi="Arial" w:cs="Arial" w:hint="eastAsia"/>
          <w:sz w:val="24"/>
          <w:szCs w:val="24"/>
        </w:rPr>
        <w:t xml:space="preserve"> know the conce</w:t>
      </w:r>
      <w:r w:rsidR="00641D2A">
        <w:rPr>
          <w:rFonts w:ascii="Arial" w:hAnsi="Arial" w:cs="Arial" w:hint="eastAsia"/>
          <w:sz w:val="24"/>
          <w:szCs w:val="24"/>
        </w:rPr>
        <w:t>pts taught in TE</w:t>
      </w:r>
      <w:r w:rsidR="00FA319D">
        <w:rPr>
          <w:rFonts w:ascii="Arial" w:hAnsi="Arial" w:cs="Arial" w:hint="eastAsia"/>
          <w:sz w:val="24"/>
          <w:szCs w:val="24"/>
        </w:rPr>
        <w:t>SOL and apply</w:t>
      </w:r>
      <w:r w:rsidR="00593F30">
        <w:rPr>
          <w:rFonts w:ascii="Arial" w:hAnsi="Arial" w:cs="Arial" w:hint="eastAsia"/>
          <w:sz w:val="24"/>
          <w:szCs w:val="24"/>
        </w:rPr>
        <w:t xml:space="preserve"> in class.  </w:t>
      </w:r>
    </w:p>
    <w:p w:rsidR="00571E08" w:rsidRDefault="00571E08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p w:rsidR="00571E08" w:rsidRDefault="00571E08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p w:rsidR="00571E08" w:rsidRDefault="00571E08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p w:rsidR="00571E08" w:rsidRDefault="00571E08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References:</w:t>
      </w:r>
    </w:p>
    <w:p w:rsidR="00571E08" w:rsidRDefault="00571E08" w:rsidP="00571E08">
      <w:pPr>
        <w:snapToGri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Jim Scrivener (2010). Learning Teaching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 w:hint="eastAsia"/>
          <w:sz w:val="24"/>
          <w:szCs w:val="24"/>
        </w:rPr>
        <w:t xml:space="preserve"> The Essential Guide to English Language Teaching (3</w:t>
      </w:r>
      <w:r w:rsidRPr="00571E08">
        <w:rPr>
          <w:rFonts w:ascii="Arial" w:hAnsi="Arial" w:cs="Arial" w:hint="eastAsia"/>
          <w:sz w:val="24"/>
          <w:szCs w:val="24"/>
          <w:vertAlign w:val="superscript"/>
        </w:rPr>
        <w:t>rd</w:t>
      </w:r>
      <w:r>
        <w:rPr>
          <w:rFonts w:ascii="Arial" w:hAnsi="Arial" w:cs="Arial" w:hint="eastAsia"/>
          <w:sz w:val="24"/>
          <w:szCs w:val="24"/>
        </w:rPr>
        <w:t xml:space="preserve"> edition). MACMILLAN BOOKS FOR TEACHERS</w:t>
      </w:r>
    </w:p>
    <w:p w:rsidR="00571E08" w:rsidRPr="009958C3" w:rsidRDefault="00571E08" w:rsidP="009958C3">
      <w:pPr>
        <w:snapToGrid w:val="0"/>
        <w:spacing w:line="720" w:lineRule="auto"/>
        <w:contextualSpacing/>
        <w:rPr>
          <w:rFonts w:ascii="Arial" w:hAnsi="Arial" w:cs="Arial"/>
          <w:sz w:val="24"/>
          <w:szCs w:val="24"/>
        </w:rPr>
      </w:pPr>
    </w:p>
    <w:sectPr w:rsidR="00571E08" w:rsidRPr="009958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55"/>
    <w:rsid w:val="000532AD"/>
    <w:rsid w:val="001551EA"/>
    <w:rsid w:val="001B59E1"/>
    <w:rsid w:val="001C572A"/>
    <w:rsid w:val="001E059E"/>
    <w:rsid w:val="001E28E6"/>
    <w:rsid w:val="001E661D"/>
    <w:rsid w:val="001F6CB5"/>
    <w:rsid w:val="00216F8C"/>
    <w:rsid w:val="002261FA"/>
    <w:rsid w:val="00252200"/>
    <w:rsid w:val="00272CA8"/>
    <w:rsid w:val="003657CC"/>
    <w:rsid w:val="003D2299"/>
    <w:rsid w:val="003D2804"/>
    <w:rsid w:val="003D512A"/>
    <w:rsid w:val="00454116"/>
    <w:rsid w:val="004661D6"/>
    <w:rsid w:val="004B0BCA"/>
    <w:rsid w:val="00537426"/>
    <w:rsid w:val="00571E08"/>
    <w:rsid w:val="00593F30"/>
    <w:rsid w:val="005B143E"/>
    <w:rsid w:val="005B2866"/>
    <w:rsid w:val="005E4283"/>
    <w:rsid w:val="005F0D0A"/>
    <w:rsid w:val="00634A93"/>
    <w:rsid w:val="00641D2A"/>
    <w:rsid w:val="00663955"/>
    <w:rsid w:val="006A60B5"/>
    <w:rsid w:val="006C6918"/>
    <w:rsid w:val="006D5FBE"/>
    <w:rsid w:val="006F2AD3"/>
    <w:rsid w:val="007256AE"/>
    <w:rsid w:val="007C63C1"/>
    <w:rsid w:val="00813DE9"/>
    <w:rsid w:val="008372B3"/>
    <w:rsid w:val="008F76F7"/>
    <w:rsid w:val="00946B8D"/>
    <w:rsid w:val="009640EE"/>
    <w:rsid w:val="009905BB"/>
    <w:rsid w:val="009958C3"/>
    <w:rsid w:val="009E4F8E"/>
    <w:rsid w:val="00A007FD"/>
    <w:rsid w:val="00A05129"/>
    <w:rsid w:val="00A964FE"/>
    <w:rsid w:val="00C42C19"/>
    <w:rsid w:val="00C4547B"/>
    <w:rsid w:val="00C5591A"/>
    <w:rsid w:val="00CA681F"/>
    <w:rsid w:val="00CB038B"/>
    <w:rsid w:val="00CF6D1B"/>
    <w:rsid w:val="00CF76F2"/>
    <w:rsid w:val="00D232AC"/>
    <w:rsid w:val="00D3562E"/>
    <w:rsid w:val="00D72372"/>
    <w:rsid w:val="00D828BA"/>
    <w:rsid w:val="00DB1BDE"/>
    <w:rsid w:val="00DC50E1"/>
    <w:rsid w:val="00DE423C"/>
    <w:rsid w:val="00E25633"/>
    <w:rsid w:val="00E40417"/>
    <w:rsid w:val="00EA5A7B"/>
    <w:rsid w:val="00F63D05"/>
    <w:rsid w:val="00FA319D"/>
    <w:rsid w:val="00FB4D08"/>
    <w:rsid w:val="00FF00F8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FD1D-AB6E-4A37-A1CB-BD13B912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iamcominghome</dc:creator>
  <cp:lastModifiedBy>iamcominghome</cp:lastModifiedBy>
  <cp:revision>36</cp:revision>
  <dcterms:created xsi:type="dcterms:W3CDTF">2016-09-07T12:15:00Z</dcterms:created>
  <dcterms:modified xsi:type="dcterms:W3CDTF">2016-09-08T13:15:00Z</dcterms:modified>
</cp:coreProperties>
</file>