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pacing w:line="432" w:lineRule="auto"/>
        <w:jc w:val="right"/>
      </w:pPr>
      <w:r>
        <w:rPr>
          <w:sz w:val="22"/>
        </w:rPr>
        <w:t>141</w:t>
      </w:r>
      <w:r>
        <w:rPr>
          <w:sz w:val="22"/>
          <w:vertAlign w:val="superscript"/>
        </w:rPr>
        <w:t>st</w:t>
      </w:r>
      <w:r>
        <w:rPr>
          <w:sz w:val="22"/>
        </w:rPr>
        <w:t xml:space="preserve"> WD </w:t>
      </w:r>
    </w:p>
    <w:p>
      <w:pPr>
        <w:pStyle w:val="0"/>
        <w:widowControl w:val="off"/>
        <w:wordWrap w:val="1"/>
        <w:spacing w:line="432" w:lineRule="auto"/>
        <w:jc w:val="right"/>
      </w:pPr>
      <w:r>
        <w:rPr>
          <w:sz w:val="22"/>
        </w:rPr>
        <w:t>Aileen</w:t>
      </w:r>
    </w:p>
    <w:p>
      <w:pPr>
        <w:pStyle w:val="0"/>
        <w:widowControl w:val="off"/>
        <w:spacing w:line="432" w:lineRule="auto"/>
      </w:pPr>
    </w:p>
    <w:p>
      <w:pPr>
        <w:pStyle w:val="0"/>
        <w:widowControl w:val="off"/>
        <w:wordWrap w:val="1"/>
        <w:spacing w:line="432" w:lineRule="auto"/>
        <w:jc w:val="center"/>
      </w:pPr>
      <w:r>
        <w:rPr>
          <w:sz w:val="22"/>
        </w:rPr>
        <w:t>Title: method what I experienced</w:t>
      </w:r>
    </w:p>
    <w:p>
      <w:pPr>
        <w:pStyle w:val="0"/>
        <w:widowControl w:val="off"/>
        <w:spacing w:line="432" w:lineRule="auto"/>
      </w:pPr>
    </w:p>
    <w:p>
      <w:pPr>
        <w:pStyle w:val="0"/>
        <w:widowControl w:val="off"/>
        <w:spacing w:line="432" w:lineRule="auto"/>
      </w:pPr>
      <w:r>
        <w:rPr>
          <w:sz w:val="22"/>
        </w:rPr>
        <w:t xml:space="preserve"> I would like to describe 9 different skills of learning other language, explaining what I have experienced ever. </w:t>
      </w:r>
    </w:p>
    <w:p>
      <w:pPr>
        <w:pStyle w:val="0"/>
        <w:widowControl w:val="off"/>
        <w:spacing w:line="432" w:lineRule="auto"/>
      </w:pPr>
      <w:r>
        <w:rPr>
          <w:sz w:val="22"/>
        </w:rPr>
        <w:t>First, It is about student’s characteristic to learning English. For example, there are ‘Reasons for English, Topics they find interesting, Previous learning experience, Preferences for classroom methodology and so on. When we teach students, we need to consider or check each “I</w:t>
      </w:r>
      <w:r>
        <w:rPr>
          <w:b/>
          <w:sz w:val="22"/>
        </w:rPr>
        <w:t>ndividual learning differences”</w:t>
      </w:r>
      <w:r>
        <w:rPr>
          <w:sz w:val="22"/>
        </w:rPr>
        <w:t xml:space="preserve">. </w:t>
      </w:r>
    </w:p>
    <w:p>
      <w:pPr>
        <w:pStyle w:val="0"/>
        <w:widowControl w:val="off"/>
        <w:spacing w:line="432" w:lineRule="auto"/>
      </w:pPr>
      <w:r>
        <w:rPr>
          <w:sz w:val="22"/>
        </w:rPr>
        <w:t>In my case, I have specific preferences for methodology and beliefs about teacher. So when I choose the class, I usually check teacher and teaching tools. My memorable English teacher was teacher MOON. I called him coach Moon. First, he checked student’s reason for learning English on firsty day of class. After then, he planed what he’s going to teach. I remember that he always tried to motivate and use interesting topics to match our studying reasons. And I experienced “</w:t>
      </w:r>
      <w:r>
        <w:rPr>
          <w:b/>
          <w:sz w:val="22"/>
        </w:rPr>
        <w:t>Three learner modes”</w:t>
      </w:r>
      <w:r>
        <w:rPr>
          <w:sz w:val="22"/>
        </w:rPr>
        <w:t xml:space="preserve">, learning English. Because, he used famous soap opera “Friends” series for a teaching tool. Students had to watch each episode(visual modes) and listen to dialogue. And, students had to try to memorize the dialogue and motions as much as we can, while watching video. Finally we had to recite all the dialogue with gestures in front of classmates every time. That method was really helpful to learn many expressions in English. Also I think that methods(Watching and Acting) were mixed with </w:t>
      </w:r>
      <w:r>
        <w:rPr>
          <w:b/>
          <w:sz w:val="22"/>
        </w:rPr>
        <w:t xml:space="preserve">“Multiple intelligences” </w:t>
      </w:r>
      <w:r>
        <w:rPr>
          <w:sz w:val="22"/>
        </w:rPr>
        <w:t xml:space="preserve">like linguistic, visual, musical and bodily-kinesthetic intelligences. </w:t>
      </w:r>
    </w:p>
    <w:p>
      <w:pPr>
        <w:pStyle w:val="0"/>
        <w:widowControl w:val="off"/>
        <w:spacing w:line="432" w:lineRule="auto"/>
      </w:pPr>
      <w:r>
        <w:rPr>
          <w:sz w:val="22"/>
        </w:rPr>
        <w:t>Second, Learning systems. If I match coach moon’s English class with “</w:t>
      </w:r>
      <w:r>
        <w:rPr>
          <w:b/>
          <w:sz w:val="22"/>
        </w:rPr>
        <w:t xml:space="preserve">Assessing students level“, </w:t>
      </w:r>
      <w:r>
        <w:rPr>
          <w:sz w:val="22"/>
        </w:rPr>
        <w:t xml:space="preserve">that kind of course can be matched from false beginners to intermediate level. Because, it is a little bit difficult class for beginners who can’t read alphabets and listen to easy dialogue in English. At that time, I belonged in high beginner level so that I could understand coach Moon’s class. And it can be too easy for advanced level to listen.  </w:t>
      </w:r>
    </w:p>
    <w:p>
      <w:pPr>
        <w:pStyle w:val="0"/>
        <w:widowControl w:val="off"/>
        <w:spacing w:line="432" w:lineRule="auto"/>
      </w:pPr>
      <w:r>
        <w:rPr>
          <w:b/>
          <w:sz w:val="22"/>
        </w:rPr>
        <w:t xml:space="preserve">Speaking about “language systems &amp; skills“, </w:t>
      </w:r>
      <w:r>
        <w:rPr>
          <w:sz w:val="22"/>
        </w:rPr>
        <w:t xml:space="preserve">there are some strength and weakness. Using humorous sitcom ”Friends“ was interesting, but it is bounded to learn ‘function, discourse’ systems. Coach Moon didn’t explain when we use that expressions exactly and also we didn’t learn discouse. </w:t>
      </w:r>
    </w:p>
    <w:p>
      <w:pPr>
        <w:pStyle w:val="0"/>
        <w:widowControl w:val="off"/>
        <w:spacing w:line="432" w:lineRule="auto"/>
      </w:pPr>
      <w:r>
        <w:rPr>
          <w:sz w:val="22"/>
        </w:rPr>
        <w:t xml:space="preserve">For </w:t>
      </w:r>
      <w:r>
        <w:rPr>
          <w:b/>
          <w:sz w:val="22"/>
        </w:rPr>
        <w:t>language skills</w:t>
      </w:r>
      <w:r>
        <w:rPr>
          <w:sz w:val="22"/>
        </w:rPr>
        <w:t xml:space="preserve">, it was helpful to listening and speaking, but it doesn’t helpful to reading and writing part much. </w:t>
      </w:r>
    </w:p>
    <w:p>
      <w:pPr>
        <w:pStyle w:val="0"/>
        <w:widowControl w:val="off"/>
        <w:spacing w:line="432" w:lineRule="auto"/>
      </w:pPr>
      <w:r>
        <w:rPr>
          <w:sz w:val="22"/>
        </w:rPr>
        <w:t xml:space="preserve">Third, Teacher’s teaching type (classroom, type and so on). </w:t>
      </w:r>
    </w:p>
    <w:p>
      <w:pPr>
        <w:pStyle w:val="0"/>
        <w:widowControl w:val="off"/>
        <w:spacing w:line="432" w:lineRule="auto"/>
      </w:pPr>
      <w:r>
        <w:rPr>
          <w:sz w:val="22"/>
        </w:rPr>
        <w:t xml:space="preserve">I think Coach Moon’s type was combined with </w:t>
      </w:r>
      <w:r>
        <w:rPr>
          <w:b/>
          <w:sz w:val="22"/>
        </w:rPr>
        <w:t>explainer and envolver</w:t>
      </w:r>
      <w:r>
        <w:rPr>
          <w:sz w:val="22"/>
        </w:rPr>
        <w:t xml:space="preserve">. because when he start to teach in his class, he explained what expression is, what sound is. And then he let us guess when that expressions are used in the American drama. So I could study actively with guessing grammar and utility. </w:t>
      </w:r>
    </w:p>
    <w:p>
      <w:pPr>
        <w:pStyle w:val="0"/>
        <w:widowControl w:val="off"/>
        <w:spacing w:line="432" w:lineRule="auto"/>
      </w:pPr>
      <w:r>
        <w:rPr>
          <w:sz w:val="22"/>
        </w:rPr>
        <w:t xml:space="preserve">speaking about classroom style, My teacher Moon used mixed style. I mean he use both </w:t>
      </w:r>
      <w:r>
        <w:rPr>
          <w:b/>
          <w:sz w:val="22"/>
        </w:rPr>
        <w:t>traditional teaching and modern teaching</w:t>
      </w:r>
      <w:r>
        <w:rPr>
          <w:sz w:val="22"/>
        </w:rPr>
        <w:t xml:space="preserve">. I remember his class was too big to care many students. It was about more than 70people. He showed us American drama, let us watch and listen to actor’s voice and gestures. So traditional style was proper I think. but it had limitation about delivering exact meaning and grammar. That’s why he held a open study class after his lecture. After taking his class, we could choose open study which will help us understand contents by study leader (coach moon’s second teacher). It was not our obligation, but it was helpful to students. </w:t>
      </w:r>
    </w:p>
    <w:p>
      <w:pPr>
        <w:pStyle w:val="0"/>
        <w:widowControl w:val="off"/>
        <w:spacing w:line="432" w:lineRule="auto"/>
      </w:pPr>
      <w:r>
        <w:rPr>
          <w:sz w:val="22"/>
        </w:rPr>
        <w:t xml:space="preserve">So to speak, coach Moon’s English lecture was a complex with various methology in teaching. And it was helpful to </w:t>
      </w:r>
      <w:r>
        <w:rPr>
          <w:b/>
          <w:sz w:val="22"/>
        </w:rPr>
        <w:t>learner retention.</w:t>
      </w:r>
      <w:r>
        <w:rPr>
          <w:sz w:val="22"/>
        </w:rPr>
        <w:t xml:space="preserve"> He used lecture, teaching/mentoring others, live demonstration and audio- visual techniques. In addition he always emphasized Learning Second Language is like training. I think it is related with </w:t>
      </w:r>
      <w:r>
        <w:rPr>
          <w:b/>
          <w:sz w:val="22"/>
        </w:rPr>
        <w:t xml:space="preserve">second language acquisition. </w:t>
      </w:r>
      <w:r>
        <w:rPr>
          <w:sz w:val="22"/>
        </w:rPr>
        <w:t>He said it’s similar with learning mother tongue, but there’s diffirence. I want to define that is “acquisition”</w:t>
      </w:r>
    </w:p>
    <w:p>
      <w:pPr>
        <w:pStyle w:val="0"/>
        <w:widowControl w:val="off"/>
        <w:spacing w:line="432" w:lineRule="auto"/>
      </w:pPr>
      <w:r>
        <w:rPr>
          <w:sz w:val="22"/>
        </w:rPr>
        <w:t xml:space="preserve">In conclusion, there is no perfect lecture style. I referenced 9 sources about teaching method and considerations. but I think it is depend on what I want to teach and whom I will teach. So I want to mix advanced types. </w:t>
      </w:r>
    </w:p>
    <w:sectPr>
      <w:footnotePr>
        <w:numFmt w:val="decimal"/>
        <w:numRestart w:val="continuous"/>
      </w:footnotePr>
      <w:endnotePr>
        <w:pos w:val="docEnd"/>
        <w:numFmt w:val="decimal"/>
        <w:numRestart w:val="continuous"/>
      </w:endnotePr>
      <w:pgSz w:w="11906" w:h="16838"/>
      <w:pgMar w:top="1984" w:right="1701" w:bottom="1701" w:left="1701"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1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00000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00000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00000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00000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00000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00000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00000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000000"/>
    </w:rPr>
  </w:style>
  <w:style w:type="character" w:styleId="9">
    <w:name w:val="쪽 번호"/>
    <w:uiPriority w:val="9"/>
    <w:rPr>
      <w:rFonts w:ascii="함초롬돋움" w:eastAsia="함초롬돋움"/>
      <w:color w:val="000000"/>
      <w:sz w:val="20"/>
      <w:shd w:val="clear" w:color="00000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000000"/>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00000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141st WD </dc:title>
  <dc:creator>user</dc:creator>
  <cp:lastModifiedBy>user</cp:lastModifiedBy>
  <dcterms:created xsi:type="dcterms:W3CDTF">2016-09-09T06:24:41.048</dcterms:created>
  <dcterms:modified xsi:type="dcterms:W3CDTF">2016-09-20T14:33:10.754</dcterms:modified>
</cp:coreProperties>
</file>