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1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 </w:t>
      </w:r>
    </w:p>
    <w:p w:rsidR="005C641B" w:rsidRDefault="005C641B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</w:pPr>
    </w:p>
    <w:p w:rsidR="005C641B" w:rsidRDefault="005C641B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</w:pPr>
    </w:p>
    <w:p w:rsidR="005C641B" w:rsidRPr="008F1FC1" w:rsidRDefault="005C641B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</w:pPr>
    </w:p>
    <w:p w:rsidR="008F1FC1" w:rsidRPr="008F1FC1" w:rsidRDefault="00B52214" w:rsidP="008F1FC1">
      <w:pPr>
        <w:jc w:val="center"/>
        <w:rPr>
          <w:rFonts w:ascii="HY헤드라인M" w:eastAsia="HY헤드라인M" w:hint="eastAsia"/>
          <w:b/>
          <w:sz w:val="72"/>
          <w:szCs w:val="72"/>
        </w:rPr>
      </w:pPr>
      <w:r>
        <w:rPr>
          <w:rFonts w:ascii="HY헤드라인M" w:eastAsia="HY헤드라인M" w:hint="eastAsia"/>
          <w:b/>
          <w:sz w:val="72"/>
          <w:szCs w:val="72"/>
        </w:rPr>
        <w:t xml:space="preserve"> </w:t>
      </w:r>
      <w:proofErr w:type="gramStart"/>
      <w:r>
        <w:rPr>
          <w:rFonts w:ascii="HY헤드라인M" w:eastAsia="HY헤드라인M"/>
          <w:b/>
          <w:sz w:val="72"/>
          <w:szCs w:val="72"/>
        </w:rPr>
        <w:t>L</w:t>
      </w:r>
      <w:r>
        <w:rPr>
          <w:rFonts w:ascii="HY헤드라인M" w:eastAsia="HY헤드라인M" w:hint="eastAsia"/>
          <w:b/>
          <w:sz w:val="72"/>
          <w:szCs w:val="72"/>
        </w:rPr>
        <w:t>earning</w:t>
      </w:r>
      <w:r w:rsidR="00F76A1A">
        <w:rPr>
          <w:rFonts w:ascii="HY헤드라인M" w:eastAsia="HY헤드라인M" w:hint="eastAsia"/>
          <w:b/>
          <w:sz w:val="72"/>
          <w:szCs w:val="72"/>
        </w:rPr>
        <w:t xml:space="preserve"> </w:t>
      </w:r>
      <w:r>
        <w:rPr>
          <w:rFonts w:ascii="HY헤드라인M" w:eastAsia="HY헤드라인M" w:hint="eastAsia"/>
          <w:b/>
          <w:sz w:val="72"/>
          <w:szCs w:val="72"/>
        </w:rPr>
        <w:t>language in a world class.</w:t>
      </w:r>
      <w:proofErr w:type="gramEnd"/>
    </w:p>
    <w:p w:rsidR="008F1FC1" w:rsidRPr="008F1FC1" w:rsidRDefault="008F1FC1" w:rsidP="008F1FC1">
      <w:pPr>
        <w:jc w:val="center"/>
        <w:rPr>
          <w:rFonts w:ascii="HY헤드라인M" w:eastAsia="HY헤드라인M" w:hint="eastAsia"/>
          <w:b/>
          <w:sz w:val="56"/>
          <w:szCs w:val="56"/>
        </w:rPr>
      </w:pPr>
    </w:p>
    <w:p w:rsidR="008F1FC1" w:rsidRPr="008F1FC1" w:rsidRDefault="008F1FC1" w:rsidP="008F1FC1">
      <w:pPr>
        <w:jc w:val="center"/>
        <w:rPr>
          <w:rFonts w:ascii="HY헤드라인M" w:eastAsia="HY헤드라인M" w:hint="eastAsia"/>
          <w:b/>
          <w:sz w:val="56"/>
          <w:szCs w:val="56"/>
        </w:rPr>
      </w:pPr>
    </w:p>
    <w:p w:rsidR="008F1FC1" w:rsidRDefault="008F1FC1" w:rsidP="008F1FC1">
      <w:pPr>
        <w:jc w:val="center"/>
        <w:rPr>
          <w:rFonts w:ascii="HY헤드라인M" w:eastAsia="HY헤드라인M" w:hint="eastAsia"/>
          <w:b/>
          <w:sz w:val="56"/>
          <w:szCs w:val="56"/>
        </w:rPr>
      </w:pPr>
    </w:p>
    <w:p w:rsidR="005C641B" w:rsidRPr="008F1FC1" w:rsidRDefault="005C641B" w:rsidP="00DA0FD9">
      <w:pPr>
        <w:rPr>
          <w:rFonts w:ascii="HY헤드라인M" w:eastAsia="HY헤드라인M" w:hint="eastAsia"/>
          <w:b/>
          <w:sz w:val="56"/>
          <w:szCs w:val="56"/>
        </w:rPr>
      </w:pPr>
    </w:p>
    <w:p w:rsidR="008F1FC1" w:rsidRPr="008F1FC1" w:rsidRDefault="008F1FC1" w:rsidP="008F1FC1">
      <w:pPr>
        <w:jc w:val="center"/>
        <w:rPr>
          <w:rFonts w:ascii="HY헤드라인M" w:eastAsia="HY헤드라인M" w:hint="eastAsia"/>
          <w:b/>
          <w:sz w:val="56"/>
          <w:szCs w:val="56"/>
        </w:rPr>
      </w:pPr>
    </w:p>
    <w:p w:rsidR="008F1FC1" w:rsidRPr="008F1FC1" w:rsidRDefault="008F1FC1" w:rsidP="008F1FC1">
      <w:pPr>
        <w:jc w:val="right"/>
        <w:rPr>
          <w:rFonts w:ascii="HY헤드라인M" w:eastAsia="HY헤드라인M" w:hint="eastAsia"/>
          <w:b/>
          <w:sz w:val="56"/>
          <w:szCs w:val="56"/>
        </w:rPr>
      </w:pPr>
      <w:r w:rsidRPr="008F1FC1">
        <w:rPr>
          <w:rFonts w:ascii="HY헤드라인M" w:eastAsia="HY헤드라인M" w:hint="eastAsia"/>
          <w:b/>
          <w:sz w:val="56"/>
          <w:szCs w:val="56"/>
        </w:rPr>
        <w:t>TESOL</w:t>
      </w:r>
    </w:p>
    <w:p w:rsidR="008F1FC1" w:rsidRPr="008F1FC1" w:rsidRDefault="008F1FC1" w:rsidP="008F1FC1">
      <w:pPr>
        <w:jc w:val="right"/>
        <w:rPr>
          <w:rFonts w:ascii="HY헤드라인M" w:eastAsia="HY헤드라인M" w:hint="eastAsia"/>
          <w:b/>
          <w:sz w:val="52"/>
          <w:szCs w:val="52"/>
        </w:rPr>
      </w:pPr>
    </w:p>
    <w:p w:rsidR="008F1FC1" w:rsidRPr="008F1FC1" w:rsidRDefault="008F1FC1" w:rsidP="008F1FC1">
      <w:pPr>
        <w:jc w:val="right"/>
        <w:rPr>
          <w:rFonts w:ascii="HY헤드라인M" w:eastAsia="HY헤드라인M" w:hint="eastAsia"/>
          <w:b/>
          <w:sz w:val="36"/>
          <w:szCs w:val="36"/>
        </w:rPr>
      </w:pPr>
      <w:r w:rsidRPr="008F1FC1">
        <w:rPr>
          <w:rFonts w:ascii="HY헤드라인M" w:eastAsia="HY헤드라인M" w:hint="eastAsia"/>
          <w:b/>
          <w:sz w:val="36"/>
          <w:szCs w:val="36"/>
        </w:rPr>
        <w:t xml:space="preserve">Teacher:  </w:t>
      </w:r>
      <w:r>
        <w:rPr>
          <w:rFonts w:ascii="HY헤드라인M" w:eastAsia="HY헤드라인M" w:hint="eastAsia"/>
          <w:b/>
          <w:sz w:val="36"/>
          <w:szCs w:val="36"/>
        </w:rPr>
        <w:t xml:space="preserve">   </w:t>
      </w:r>
      <w:r w:rsidRPr="008F1FC1">
        <w:rPr>
          <w:rFonts w:ascii="HY헤드라인M" w:eastAsia="HY헤드라인M" w:hint="eastAsia"/>
          <w:b/>
          <w:sz w:val="36"/>
          <w:szCs w:val="36"/>
        </w:rPr>
        <w:t>Jasmine</w:t>
      </w:r>
    </w:p>
    <w:p w:rsidR="008F1FC1" w:rsidRPr="008F1FC1" w:rsidRDefault="008F1FC1" w:rsidP="008F1FC1">
      <w:pPr>
        <w:jc w:val="right"/>
        <w:rPr>
          <w:rFonts w:ascii="HY헤드라인M" w:eastAsia="HY헤드라인M" w:hint="eastAsia"/>
          <w:b/>
          <w:sz w:val="36"/>
          <w:szCs w:val="36"/>
        </w:rPr>
      </w:pPr>
      <w:r w:rsidRPr="008F1FC1">
        <w:rPr>
          <w:rFonts w:ascii="HY헤드라인M" w:eastAsia="HY헤드라인M" w:hint="eastAsia"/>
          <w:b/>
          <w:sz w:val="36"/>
          <w:szCs w:val="36"/>
        </w:rPr>
        <w:t xml:space="preserve">Name:  </w:t>
      </w:r>
      <w:r>
        <w:rPr>
          <w:rFonts w:ascii="HY헤드라인M" w:eastAsia="HY헤드라인M" w:hint="eastAsia"/>
          <w:b/>
          <w:sz w:val="36"/>
          <w:szCs w:val="36"/>
        </w:rPr>
        <w:t xml:space="preserve">   1</w:t>
      </w:r>
      <w:r w:rsidRPr="008F1FC1">
        <w:rPr>
          <w:rFonts w:ascii="HY헤드라인M" w:eastAsia="HY헤드라인M" w:hint="eastAsia"/>
          <w:b/>
          <w:sz w:val="36"/>
          <w:szCs w:val="36"/>
        </w:rPr>
        <w:t>43th WK</w:t>
      </w:r>
    </w:p>
    <w:p w:rsidR="008F1FC1" w:rsidRPr="008F1FC1" w:rsidRDefault="008F1FC1" w:rsidP="008F1FC1">
      <w:pPr>
        <w:jc w:val="right"/>
        <w:rPr>
          <w:rFonts w:ascii="HY헤드라인M" w:eastAsia="HY헤드라인M" w:hint="eastAsia"/>
          <w:b/>
          <w:sz w:val="36"/>
          <w:szCs w:val="36"/>
        </w:rPr>
      </w:pPr>
      <w:proofErr w:type="spellStart"/>
      <w:r>
        <w:rPr>
          <w:rFonts w:ascii="HY헤드라인M" w:eastAsia="HY헤드라인M"/>
          <w:b/>
          <w:sz w:val="36"/>
          <w:szCs w:val="36"/>
        </w:rPr>
        <w:t>E</w:t>
      </w:r>
      <w:r>
        <w:rPr>
          <w:rFonts w:ascii="HY헤드라인M" w:eastAsia="HY헤드라인M" w:hint="eastAsia"/>
          <w:b/>
          <w:sz w:val="36"/>
          <w:szCs w:val="36"/>
        </w:rPr>
        <w:t>un</w:t>
      </w:r>
      <w:proofErr w:type="spellEnd"/>
      <w:r>
        <w:rPr>
          <w:rFonts w:ascii="HY헤드라인M" w:eastAsia="HY헤드라인M" w:hint="eastAsia"/>
          <w:b/>
          <w:sz w:val="36"/>
          <w:szCs w:val="36"/>
        </w:rPr>
        <w:t xml:space="preserve"> young </w:t>
      </w:r>
      <w:proofErr w:type="spellStart"/>
      <w:proofErr w:type="gramStart"/>
      <w:r>
        <w:rPr>
          <w:rFonts w:ascii="HY헤드라인M" w:eastAsia="HY헤드라인M" w:hint="eastAsia"/>
          <w:b/>
          <w:sz w:val="36"/>
          <w:szCs w:val="36"/>
        </w:rPr>
        <w:t>kim</w:t>
      </w:r>
      <w:proofErr w:type="spellEnd"/>
      <w:proofErr w:type="gramEnd"/>
      <w:r>
        <w:rPr>
          <w:rFonts w:ascii="HY헤드라인M" w:eastAsia="HY헤드라인M" w:hint="eastAsia"/>
          <w:b/>
          <w:sz w:val="36"/>
          <w:szCs w:val="36"/>
        </w:rPr>
        <w:t xml:space="preserve"> </w:t>
      </w:r>
      <w:r w:rsidRPr="008F1FC1">
        <w:rPr>
          <w:rFonts w:ascii="HY헤드라인M" w:eastAsia="HY헤드라인M" w:hint="eastAsia"/>
          <w:b/>
          <w:sz w:val="36"/>
          <w:szCs w:val="36"/>
        </w:rPr>
        <w:t>(Diana)</w:t>
      </w:r>
    </w:p>
    <w:p w:rsidR="008F1FC1" w:rsidRDefault="008F1FC1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</w:pPr>
    </w:p>
    <w:p w:rsidR="008F1FC1" w:rsidRPr="008F1FC1" w:rsidRDefault="008F1FC1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</w:pP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lastRenderedPageBreak/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A second language environment I have experienced was learning English in Vancouver, Canada.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 was a student at Simon Fraser University as an exchange student.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Studying abroad, I earned 2 credits from my University.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In the Korean Educational system for me learning was in the traditional classroom but learning Eng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lish was in a modern classroom.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In Korean schools it is very traditional and standard because in my opinion the teachers are very diligent with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out freedom to try new things.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teachers also usually don</w:t>
      </w:r>
      <w:r w:rsidR="005C641B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’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 experience other cultures so thinking is limited.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But these days a lot of teachers have opportunit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ies to travel and study abroad.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In other countries like Vancouver, Canada a lot of different types of people go there so the teachers have t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o adapt.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It was a success as a language learning experience.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The environment 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was not stressful and carefree.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 was able to enjoy the culture and learn English in entertainment events, reading d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ocuments, and living every day.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 had to talk to Canadian people if I needed something so I spoke English all the time.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Because I had no choice but to speak English I learned very fast.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</w:p>
    <w:p w:rsidR="00D5481D" w:rsidRPr="005C641B" w:rsidRDefault="00D5481D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ind w:firstLineChars="100" w:firstLine="24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Some typical language-teaching</w:t>
      </w:r>
      <w:r w:rsidR="005C641B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classes are GTM style (Grammar</w:t>
      </w:r>
      <w:r w:rsidR="00F76A1A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Translation Method) which is where the student study culture is consisting of the history of the people who speak the target language.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Learning English in the Korean education system it was in a traditional style and learning in Vancou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ver, Canada it is more modern.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difference between teaching and learning is the teach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er already knows the language.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learning person (student) does not know the language.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teacher is comfortable becaus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e of his/her knowledge of the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language.</w:t>
      </w:r>
    </w:p>
    <w:p w:rsidR="00F96D15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But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,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the student can have stress a</w:t>
      </w:r>
      <w:r w:rsidR="005C641B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nd also be nervous if they make mistake. </w:t>
      </w:r>
    </w:p>
    <w:p w:rsidR="00F96D15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Also the teacher gives and the student receives knowledge of the language.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teacher can create an environment where improvements and developments can happen for the student.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In Canada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it was easy to learn English.</w:t>
      </w:r>
    </w:p>
    <w:p w:rsidR="009A0546" w:rsidRPr="009A0546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ind w:firstLineChars="100" w:firstLine="24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kind of teacher that creates conditions in which a great deal of learning is likely to take place is the enabler type of teacher.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He/She</w:t>
      </w:r>
      <w:proofErr w:type="spellEnd"/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is confident enough to share control with the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lastRenderedPageBreak/>
        <w:t>learners to help make their own decisions.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The enabler teacher is a resource for the learner. The enabler teacher creates a no stress, comfortable, and free condition to learn.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My previous teacher from Vancouver was the involver type.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She used ALM </w:t>
      </w:r>
      <w:proofErr w:type="spellStart"/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Auditorial</w:t>
      </w:r>
      <w:proofErr w:type="spellEnd"/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Language Method by letting us only listen to an episode of the American sitcom “Friends” and then handing out a transcript of the episode to see what we missed.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A0546" w:rsidRPr="005C641B" w:rsidRDefault="009A0546" w:rsidP="00F96D15">
      <w:pPr>
        <w:widowControl/>
        <w:shd w:val="clear" w:color="auto" w:fill="FFFFFF"/>
        <w:wordWrap/>
        <w:autoSpaceDE/>
        <w:autoSpaceDN/>
        <w:spacing w:after="0" w:line="240" w:lineRule="auto"/>
        <w:ind w:firstLineChars="100" w:firstLine="24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The student has to try and experiment.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Rapport is very important because there needs to be a relationship between the student and teacher.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Also communication with expression can get the student</w:t>
      </w:r>
      <w:r w:rsidR="005C641B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’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s attention and help them learn better.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Respect, empathy, and authenticity all makes trust.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Carl Rogers, the American psychologist suggested that those 3 core teacher characteristics help to create an effective learning environment.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My teacher in Canada practiced respect, empathy, and authenticity with us the students. </w:t>
      </w:r>
    </w:p>
    <w:p w:rsidR="009A0546" w:rsidRPr="009A0546" w:rsidRDefault="009A0546" w:rsidP="00F96D1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experiential learning cycle is Do, Recall, Reflect, Conclude, Prepare, and then repeat.</w:t>
      </w:r>
    </w:p>
    <w:p w:rsidR="009A0546" w:rsidRPr="009A0546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ind w:firstLine="72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A.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         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Doing something</w:t>
      </w:r>
    </w:p>
    <w:p w:rsidR="009A0546" w:rsidRPr="009A0546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ind w:firstLine="72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B.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         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Recalling what happened</w:t>
      </w:r>
    </w:p>
    <w:p w:rsidR="009A0546" w:rsidRPr="009A0546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ind w:firstLine="72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C.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         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Reflecting on that</w:t>
      </w:r>
    </w:p>
    <w:p w:rsidR="009A0546" w:rsidRPr="009A0546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ind w:firstLine="72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D.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         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Drawing conclusions from the reflection</w:t>
      </w:r>
    </w:p>
    <w:p w:rsidR="009A0546" w:rsidRPr="005C641B" w:rsidRDefault="009A0546" w:rsidP="009A0546">
      <w:pPr>
        <w:widowControl/>
        <w:shd w:val="clear" w:color="auto" w:fill="FFFFFF"/>
        <w:wordWrap/>
        <w:autoSpaceDE/>
        <w:autoSpaceDN/>
        <w:spacing w:after="0" w:line="240" w:lineRule="auto"/>
        <w:ind w:firstLine="72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E.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         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Using those conclusions to inform and prepare for future practical experience.</w:t>
      </w:r>
    </w:p>
    <w:p w:rsidR="00F96D15" w:rsidRPr="005C641B" w:rsidRDefault="00F96D15" w:rsidP="00F96D1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F96D15" w:rsidRPr="005C641B" w:rsidRDefault="00F96D15" w:rsidP="00F96D1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</w:p>
    <w:p w:rsidR="00F96D15" w:rsidRPr="005C641B" w:rsidRDefault="00F96D15" w:rsidP="00F96D15">
      <w:pPr>
        <w:widowControl/>
        <w:shd w:val="clear" w:color="auto" w:fill="FFFFFF"/>
        <w:wordWrap/>
        <w:autoSpaceDE/>
        <w:autoSpaceDN/>
        <w:spacing w:after="0" w:line="240" w:lineRule="auto"/>
        <w:ind w:firstLineChars="100" w:firstLine="24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I</w:t>
      </w:r>
      <w:r w:rsidR="009A0546"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think the most imp</w:t>
      </w:r>
      <w:r w:rsidR="00E02FC5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ortant in teaching is reaction.</w:t>
      </w:r>
      <w:r w:rsidR="009A0546"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If the student makes a mistake or is wrong, then it should still be a positive environment because of course the learner will make mistakes but the learner can go to the teacher for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help.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It</w:t>
      </w:r>
      <w:r w:rsidR="00E02FC5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would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be</w:t>
      </w:r>
      <w:r w:rsidR="00E02FC5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the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most important</w:t>
      </w:r>
      <w:r w:rsidR="00E02FC5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thing for the</w:t>
      </w:r>
      <w:r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learner. </w:t>
      </w:r>
    </w:p>
    <w:p w:rsidR="00F96D15" w:rsidRPr="005C641B" w:rsidRDefault="009A0546" w:rsidP="00F96D15">
      <w:pPr>
        <w:widowControl/>
        <w:shd w:val="clear" w:color="auto" w:fill="FFFFFF"/>
        <w:wordWrap/>
        <w:autoSpaceDE/>
        <w:autoSpaceDN/>
        <w:spacing w:after="0" w:line="240" w:lineRule="auto"/>
        <w:ind w:firstLineChars="100" w:firstLine="24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The teacher has to be able to be a good reader of reaction or how the student is learning so that if there needs to be review then they can repeat to help the student.</w:t>
      </w:r>
    </w:p>
    <w:p w:rsidR="00E02FC5" w:rsidRPr="005C641B" w:rsidRDefault="009A0546" w:rsidP="00F96D15">
      <w:pPr>
        <w:widowControl/>
        <w:shd w:val="clear" w:color="auto" w:fill="FFFFFF"/>
        <w:wordWrap/>
        <w:autoSpaceDE/>
        <w:autoSpaceDN/>
        <w:spacing w:after="0" w:line="240" w:lineRule="auto"/>
        <w:ind w:firstLineChars="50" w:firstLine="12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This way the teacher can decide if they should use a different method.</w:t>
      </w:r>
    </w:p>
    <w:p w:rsidR="00E02FC5" w:rsidRPr="005C641B" w:rsidRDefault="009A0546" w:rsidP="00F96D15">
      <w:pPr>
        <w:widowControl/>
        <w:shd w:val="clear" w:color="auto" w:fill="FFFFFF"/>
        <w:wordWrap/>
        <w:autoSpaceDE/>
        <w:autoSpaceDN/>
        <w:spacing w:after="0" w:line="240" w:lineRule="auto"/>
        <w:ind w:firstLineChars="50" w:firstLine="12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When I was learning English the teacher encouraged me a lot to speak.</w:t>
      </w:r>
    </w:p>
    <w:p w:rsidR="00E02FC5" w:rsidRPr="005C641B" w:rsidRDefault="009A0546" w:rsidP="00E02FC5">
      <w:pPr>
        <w:widowControl/>
        <w:shd w:val="clear" w:color="auto" w:fill="FFFFFF"/>
        <w:wordWrap/>
        <w:autoSpaceDE/>
        <w:autoSpaceDN/>
        <w:spacing w:after="0" w:line="240" w:lineRule="auto"/>
        <w:ind w:firstLine="240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She made me speak a lot with others and make me express my thoughts and opinions. More than writing we did more speaking and listening.</w:t>
      </w:r>
    </w:p>
    <w:p w:rsidR="009A0546" w:rsidRPr="009A0546" w:rsidRDefault="009A0546" w:rsidP="00E02FC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</w:pP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 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In conclusion the essential learning experience is in d</w:t>
      </w:r>
      <w:r w:rsidR="00E02FC5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oing the thing </w:t>
      </w:r>
      <w:r w:rsidR="00365FD4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the </w:t>
      </w:r>
      <w:r w:rsidR="00E02FC5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leaner</w:t>
      </w:r>
      <w:r w:rsidR="00365FD4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’s own</w:t>
      </w:r>
      <w:r w:rsidR="00BD62AF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9A0546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self</w:t>
      </w:r>
      <w:r w:rsidR="00E02FC5" w:rsidRPr="005C641B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.</w:t>
      </w:r>
    </w:p>
    <w:p w:rsidR="005D219D" w:rsidRPr="005C641B" w:rsidRDefault="005D219D">
      <w:pPr>
        <w:rPr>
          <w:rFonts w:ascii="HY견고딕" w:eastAsia="HY견고딕" w:hint="eastAsia"/>
        </w:rPr>
      </w:pPr>
    </w:p>
    <w:sectPr w:rsidR="005D219D" w:rsidRPr="005C64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46"/>
    <w:rsid w:val="00365FD4"/>
    <w:rsid w:val="004E2129"/>
    <w:rsid w:val="0051218B"/>
    <w:rsid w:val="005C641B"/>
    <w:rsid w:val="005D219D"/>
    <w:rsid w:val="008F1FC1"/>
    <w:rsid w:val="009A0546"/>
    <w:rsid w:val="00B52214"/>
    <w:rsid w:val="00BD62AF"/>
    <w:rsid w:val="00D5481D"/>
    <w:rsid w:val="00DA0FD9"/>
    <w:rsid w:val="00E02FC5"/>
    <w:rsid w:val="00F76A1A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535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054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2016-11-11T12:25:00Z</dcterms:created>
  <dcterms:modified xsi:type="dcterms:W3CDTF">2016-11-11T12:25:00Z</dcterms:modified>
</cp:coreProperties>
</file>