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9134" w:type="dxa"/>
        <w:jc w:val="left"/>
        <w:tblInd w:w="432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99"/>
        <w:gridCol w:w="3128"/>
        <w:gridCol w:w="2339"/>
        <w:gridCol w:w="1968"/>
      </w:tblGrid>
      <w:tr>
        <w:tblPrEx>
          <w:shd w:val="clear" w:color="auto" w:fill="auto"/>
        </w:tblPrEx>
        <w:trPr>
          <w:trHeight w:val="31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84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Listening   Speaking   Reading  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thick" w:color="000000"/>
                <w:vertAlign w:val="baseline"/>
                <w:rtl w:val="0"/>
                <w:lang w:val="en-US"/>
              </w:rPr>
              <w:t xml:space="preserve"> Grammar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Writing</w:t>
            </w:r>
          </w:p>
        </w:tc>
      </w:tr>
      <w:tr>
        <w:tblPrEx>
          <w:shd w:val="clear" w:color="auto" w:fill="auto"/>
        </w:tblPrEx>
        <w:trPr>
          <w:trHeight w:val="113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tabs>
                <w:tab w:val="left" w:pos="6386"/>
              </w:tabs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Topic:      The Accident </w:t>
            </w:r>
          </w:p>
          <w:p>
            <w:pPr>
              <w:pStyle w:val="Body A"/>
              <w:tabs>
                <w:tab w:val="left" w:pos="6386"/>
              </w:tabs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tabs>
                <w:tab w:val="left" w:pos="6386"/>
              </w:tabs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(Language Target: Passive and Active Voice)</w:t>
            </w:r>
          </w:p>
        </w:tc>
      </w:tr>
      <w:tr>
        <w:tblPrEx>
          <w:shd w:val="clear" w:color="auto" w:fill="auto"/>
        </w:tblPrEx>
        <w:trPr>
          <w:trHeight w:val="872" w:hRule="atLeast"/>
        </w:trPr>
        <w:tc>
          <w:tcPr>
            <w:tcW w:type="dxa" w:w="1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Instructor:</w:t>
            </w:r>
          </w:p>
          <w:p>
            <w:pPr>
              <w:pStyle w:val="Body A"/>
              <w:jc w:val="center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Sue &amp; Pettra</w:t>
            </w:r>
          </w:p>
        </w:tc>
        <w:tc>
          <w:tcPr>
            <w:tcW w:type="dxa" w:w="3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Competency Level: Intermediate 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Number of Students: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12</w:t>
            </w:r>
          </w:p>
        </w:tc>
        <w:tc>
          <w:tcPr>
            <w:tcW w:type="dxa" w:w="19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Lesson Length:</w:t>
            </w: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60 mins</w:t>
            </w:r>
          </w:p>
        </w:tc>
      </w:tr>
      <w:tr>
        <w:tblPrEx>
          <w:shd w:val="clear" w:color="auto" w:fill="auto"/>
        </w:tblPrEx>
        <w:trPr>
          <w:trHeight w:val="7459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Materials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(List the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Names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of all materials used in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White Board &amp; Markers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Role Play Cards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-In Heaven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’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 Door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 xml:space="preserve">Flashy 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Tangdang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Docky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Homey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-One Day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Tiffy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Bossy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Shaxy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Cherry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 xml:space="preserve">-Car Accident 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Rapper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Kilya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Tictac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Slipper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Active and Passive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Voice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in Art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orksheet</w:t>
            </w:r>
          </w:p>
        </w:tc>
      </w:tr>
      <w:tr>
        <w:tblPrEx>
          <w:shd w:val="clear" w:color="auto" w:fill="auto"/>
        </w:tblPrEx>
        <w:trPr>
          <w:trHeight w:val="1873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Aims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students will be able to achieve by participating in the activities of the lesson.  (Ss gain or get by doing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…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) </w:t>
            </w:r>
          </w:p>
          <w:p>
            <w:pPr>
              <w:pStyle w:val="Body A"/>
              <w:numPr>
                <w:ilvl w:val="0"/>
                <w:numId w:val="3"/>
              </w:numPr>
              <w:tabs>
                <w:tab w:val="left" w:pos="262"/>
              </w:tabs>
              <w:ind w:left="2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Improve students grammar skills regarding Active and Passive voice through role play, drillings and other activities in the lesson.</w:t>
            </w:r>
          </w:p>
          <w:p>
            <w:pPr>
              <w:pStyle w:val="Body A"/>
              <w:tabs>
                <w:tab w:val="left" w:pos="242"/>
                <w:tab w:val="left" w:pos="262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-    Improve students speaking skills by answering teachers, participating in role play, drillings</w:t>
            </w:r>
          </w:p>
          <w:p>
            <w:pPr>
              <w:pStyle w:val="Body A"/>
              <w:numPr>
                <w:ilvl w:val="0"/>
                <w:numId w:val="6"/>
              </w:numPr>
              <w:tabs>
                <w:tab w:val="left" w:pos="262"/>
              </w:tabs>
              <w:ind w:left="217"/>
              <w:rPr>
                <w:position w:val="0"/>
                <w:sz w:val="24"/>
                <w:szCs w:val="24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Get students familiar with using Passive Voice outside of the class. </w:t>
            </w:r>
          </w:p>
        </w:tc>
      </w:tr>
      <w:tr>
        <w:tblPrEx>
          <w:shd w:val="clear" w:color="auto" w:fill="auto"/>
        </w:tblPrEx>
        <w:trPr>
          <w:trHeight w:val="303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Language Skills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(Lists what activities language skills students will be using by participating in the activities of the lesson.)</w:t>
            </w:r>
          </w:p>
          <w:p>
            <w:pPr>
              <w:pStyle w:val="Body A"/>
              <w:numPr>
                <w:ilvl w:val="0"/>
                <w:numId w:val="8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Reading: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reading occur in the lesson?)</w:t>
            </w:r>
          </w:p>
          <w:p>
            <w:pPr>
              <w:pStyle w:val="Body A"/>
              <w:numPr>
                <w:ilvl w:val="0"/>
                <w:numId w:val="10"/>
              </w:numPr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"/>
                <w:szCs w:val="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Note Taking, Text on worksheet, Vocabulary, Drilling wall chart  </w:t>
            </w:r>
          </w:p>
          <w:p>
            <w:pPr>
              <w:pStyle w:val="Body A"/>
              <w:numPr>
                <w:ilvl w:val="0"/>
                <w:numId w:val="12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Listening: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listening occur in the lesson?)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talk, Discussion, Student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talk </w:t>
            </w:r>
          </w:p>
          <w:p>
            <w:pPr>
              <w:pStyle w:val="Body A"/>
              <w:numPr>
                <w:ilvl w:val="0"/>
                <w:numId w:val="14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Speaking: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speaking occur in the lesson?)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Answering teacher, Group discussion, Role Play</w:t>
            </w:r>
          </w:p>
          <w:p>
            <w:pPr>
              <w:pStyle w:val="Body A"/>
              <w:numPr>
                <w:ilvl w:val="0"/>
                <w:numId w:val="16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</w:rPr>
            </w:pPr>
            <w:r>
              <w:rPr>
                <w:rFonts w:ascii="Arial"/>
                <w:rtl w:val="0"/>
                <w:lang w:val="en-US"/>
              </w:rPr>
              <w:t xml:space="preserve">Writing: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(Where did writing occur in the lesson?)                                                                                     </w:t>
            </w:r>
            <w:r>
              <w:rPr>
                <w:rFonts w:ascii="Arial"/>
                <w:rtl w:val="0"/>
                <w:lang w:val="en-US"/>
              </w:rPr>
              <w:t>W</w:t>
            </w:r>
            <w:r>
              <w:rPr>
                <w:rFonts w:ascii="Arial Bold"/>
                <w:rtl w:val="0"/>
                <w:lang w:val="en-US"/>
              </w:rPr>
              <w:t xml:space="preserve">orksheet, Writing a story for role play </w:t>
            </w:r>
          </w:p>
        </w:tc>
      </w:tr>
      <w:tr>
        <w:tblPrEx>
          <w:shd w:val="clear" w:color="auto" w:fill="auto"/>
        </w:tblPrEx>
        <w:trPr>
          <w:trHeight w:val="487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Language Systems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(Lists what language systems students will be using by participating in the activities of the lesson.)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         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Function: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(situation) </w:t>
            </w:r>
          </w:p>
          <w:p>
            <w:pPr>
              <w:pStyle w:val="Body A"/>
              <w:numPr>
                <w:ilvl w:val="0"/>
                <w:numId w:val="19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Role-Plays </w:t>
            </w:r>
            <w:r>
              <w:rPr>
                <w:rFonts w:hAnsi="Arial" w:hint="default"/>
                <w:rtl w:val="0"/>
                <w:lang w:val="en-US"/>
              </w:rPr>
              <w:t>–</w:t>
            </w:r>
            <w:r>
              <w:rPr>
                <w:rFonts w:ascii="Arial Bold"/>
                <w:rtl w:val="0"/>
                <w:lang w:val="en-US"/>
              </w:rPr>
              <w:t>One Day/ In Heaven</w:t>
            </w:r>
            <w:r>
              <w:rPr>
                <w:rFonts w:hAnsi="Arial Bold" w:hint="default"/>
                <w:rtl w:val="0"/>
                <w:lang w:val="en-US"/>
              </w:rPr>
              <w:t>’</w:t>
            </w:r>
            <w:r>
              <w:rPr>
                <w:rFonts w:ascii="Arial Bold"/>
                <w:rtl w:val="0"/>
                <w:lang w:val="en-US"/>
              </w:rPr>
              <w:t>s Door/  Car Accident</w:t>
            </w:r>
          </w:p>
          <w:p>
            <w:pPr>
              <w:pStyle w:val="Body A"/>
              <w:tabs>
                <w:tab w:val="left" w:pos="72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tabs>
                <w:tab w:val="left" w:pos="720"/>
              </w:tabs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Phonology: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(sound) - Drilling, Teacher and students talk  </w:t>
            </w:r>
          </w:p>
          <w:p>
            <w:pPr>
              <w:pStyle w:val="Body A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               </w:t>
            </w:r>
            <w:r>
              <w:rPr>
                <w:rFonts w:ascii="Arial Bold"/>
                <w:rtl w:val="0"/>
                <w:lang w:val="en-US"/>
              </w:rPr>
              <w:t>Discussion, Teacher</w:t>
            </w:r>
            <w:r>
              <w:rPr>
                <w:rFonts w:hAnsi="Arial Bold" w:hint="default"/>
                <w:rtl w:val="0"/>
                <w:lang w:val="en-US"/>
              </w:rPr>
              <w:t>’</w:t>
            </w:r>
            <w:r>
              <w:rPr>
                <w:rFonts w:ascii="Arial Bold"/>
                <w:rtl w:val="0"/>
                <w:lang w:val="en-US"/>
              </w:rPr>
              <w:t>s talk, Students group presentation</w:t>
            </w:r>
          </w:p>
          <w:p>
            <w:pPr>
              <w:pStyle w:val="Body A"/>
              <w:tabs>
                <w:tab w:val="left" w:pos="72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21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Lexis: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(meaning)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Active and Passive Voice used in Past, Present and Future sentence.</w:t>
            </w:r>
          </w:p>
          <w:p>
            <w:pPr>
              <w:pStyle w:val="Body A"/>
              <w:numPr>
                <w:ilvl w:val="0"/>
                <w:numId w:val="23"/>
              </w:numPr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25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Discourse: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(communication)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 discussion, Role Play, Drilling, Students group presentation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ind w:left="720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Grammar: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(language structure)</w:t>
            </w:r>
          </w:p>
          <w:p>
            <w:pPr>
              <w:pStyle w:val="Body A"/>
              <w:ind w:left="72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Active and Passive Voice used  in Past, Present and Future sentence.</w:t>
            </w:r>
          </w:p>
        </w:tc>
      </w:tr>
      <w:tr>
        <w:tblPrEx>
          <w:shd w:val="clear" w:color="auto" w:fill="auto"/>
        </w:tblPrEx>
        <w:trPr>
          <w:trHeight w:val="3794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Assumptions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students must already be able to do and what concepts must already be mastered before the lesson in order to achieve the aims of the lesson.)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.- </w:t>
            </w:r>
          </w:p>
          <w:p>
            <w:pPr>
              <w:pStyle w:val="Body A"/>
              <w:numPr>
                <w:ilvl w:val="0"/>
                <w:numId w:val="28"/>
              </w:numPr>
              <w:tabs>
                <w:tab w:val="num" w:pos="225"/>
                <w:tab w:val="left" w:pos="262"/>
              </w:tabs>
              <w:bidi w:val="0"/>
              <w:ind w:left="225" w:right="0" w:hanging="225"/>
              <w:jc w:val="left"/>
              <w:rPr>
                <w:rFonts w:ascii="Helvetica" w:cs="Helvetica" w:hAnsi="Helvetica" w:eastAsia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By using target language in a role play students will enjoy</w:t>
            </w:r>
          </w:p>
          <w:p>
            <w:pPr>
              <w:pStyle w:val="Body A"/>
              <w:numPr>
                <w:ilvl w:val="0"/>
                <w:numId w:val="29"/>
              </w:numPr>
              <w:tabs>
                <w:tab w:val="num" w:pos="225"/>
                <w:tab w:val="left" w:pos="262"/>
              </w:tabs>
              <w:bidi w:val="0"/>
              <w:ind w:left="225" w:right="0" w:hanging="225"/>
              <w:jc w:val="left"/>
              <w:rPr>
                <w:rFonts w:ascii="Helvetica" w:cs="Helvetica" w:hAnsi="Helvetica" w:eastAsia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Students are familiar with the role play situations through experience or watching TV and movies</w:t>
            </w:r>
          </w:p>
          <w:p>
            <w:pPr>
              <w:pStyle w:val="Body A"/>
              <w:numPr>
                <w:ilvl w:val="0"/>
                <w:numId w:val="31"/>
              </w:numPr>
              <w:tabs>
                <w:tab w:val="num" w:pos="217"/>
                <w:tab w:val="left" w:pos="262"/>
              </w:tabs>
              <w:bidi w:val="0"/>
              <w:ind w:left="217" w:right="0" w:hanging="217"/>
              <w:jc w:val="left"/>
              <w:rPr>
                <w:rFonts w:ascii="Helvetica" w:cs="Helvetica" w:hAnsi="Helvetica" w:eastAsia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>Students kno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>w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 xml:space="preserve">enough basic 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>vocabular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>y</w:t>
            </w: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 xml:space="preserve"> to discuss and perform role play situations</w:t>
            </w:r>
          </w:p>
          <w:p>
            <w:pPr>
              <w:pStyle w:val="Body A"/>
              <w:numPr>
                <w:ilvl w:val="0"/>
                <w:numId w:val="32"/>
              </w:numPr>
              <w:tabs>
                <w:tab w:val="num" w:pos="217"/>
                <w:tab w:val="left" w:pos="262"/>
              </w:tabs>
              <w:bidi w:val="0"/>
              <w:ind w:left="217" w:right="0" w:hanging="217"/>
              <w:jc w:val="left"/>
              <w:rPr>
                <w:rFonts w:ascii="Helvetica" w:cs="Helvetica" w:hAnsi="Helvetica" w:eastAsia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8"/>
                <w:sz w:val="29"/>
                <w:szCs w:val="29"/>
                <w:u w:val="none" w:color="000000"/>
                <w:vertAlign w:val="baseline"/>
                <w:rtl w:val="0"/>
                <w:lang w:val="en-US"/>
              </w:rPr>
              <w:t>Students already know how to do role plays (discuss and perform in front of class)</w:t>
            </w:r>
          </w:p>
          <w:p>
            <w:pPr>
              <w:pStyle w:val="Body A"/>
              <w:rPr>
                <w:rFonts w:ascii="Helvetica" w:cs="Helvetica" w:hAnsi="Helvetica" w:eastAsia="Helvetic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auto"/>
        </w:tblPrEx>
        <w:trPr>
          <w:trHeight w:val="232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Anticipated Errors and Solutions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things might go wrong in the lesson and what the solution will be. An SOS activity should also be included)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   If Students could not fully understand and follow the directions 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—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&gt; Teacher gives them demonstration showing them how to do it. </w:t>
            </w:r>
          </w:p>
          <w:p>
            <w:pPr>
              <w:pStyle w:val="Body A"/>
              <w:numPr>
                <w:ilvl w:val="0"/>
                <w:numId w:val="35"/>
              </w:numPr>
              <w:tabs>
                <w:tab w:val="left" w:pos="262"/>
              </w:tabs>
              <w:bidi w:val="0"/>
              <w:ind w:left="242" w:right="0" w:hanging="242"/>
              <w:jc w:val="lef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If activities last too long 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—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&gt; Teacher cuts the unnecessary parts.</w:t>
            </w:r>
          </w:p>
          <w:p>
            <w:pPr>
              <w:pStyle w:val="Body A"/>
              <w:numPr>
                <w:ilvl w:val="0"/>
                <w:numId w:val="37"/>
              </w:numPr>
              <w:tabs>
                <w:tab w:val="left" w:pos="262"/>
              </w:tabs>
              <w:bidi w:val="0"/>
              <w:ind w:left="242" w:right="0" w:hanging="242"/>
              <w:jc w:val="left"/>
              <w:rPr>
                <w:rFonts w:ascii="Arial Bold" w:cs="Arial Bold" w:hAnsi="Arial Bold" w:eastAsia="Arial Bold"/>
                <w:position w:val="0"/>
                <w:sz w:val="24"/>
                <w:szCs w:val="24"/>
                <w:rtl w:val="0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If there are students who do not focus or do not follow the directions 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—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&gt; Teacher asks questions individually if there is a distracted student and brought their attention back to the lecture.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auto"/>
        </w:tblPrEx>
        <w:trPr>
          <w:trHeight w:val="140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References:  Google website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        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Books: Learning Teaching 3rd Edition, Techniques &amp; Principles in   Language Teaching 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          www.els.com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           </w:t>
            </w:r>
            <w:hyperlink r:id="rId4" w:history="1">
              <w:r>
                <w:rPr>
                  <w:rStyle w:val="Hyperlink.0"/>
                  <w:rFonts w:ascii="Arial"/>
                  <w:caps w:val="0"/>
                  <w:smallCaps w:val="0"/>
                  <w:strike w:val="0"/>
                  <w:dstrike w:val="0"/>
                  <w:outline w:val="0"/>
                  <w:color w:val="000000"/>
                  <w:spacing w:val="0"/>
                  <w:kern w:val="0"/>
                  <w:position w:val="0"/>
                  <w:sz w:val="24"/>
                  <w:szCs w:val="24"/>
                  <w:u w:val="none" w:color="000000"/>
                  <w:vertAlign w:val="baseline"/>
                  <w:rtl w:val="0"/>
                  <w:lang w:val="en-US"/>
                </w:rPr>
                <w:t>islcollective.com</w:t>
              </w:r>
            </w:hyperlink>
          </w:p>
        </w:tc>
      </w:tr>
      <w:tr>
        <w:tblPrEx>
          <w:shd w:val="clear" w:color="auto" w:fill="auto"/>
        </w:tblPrEx>
        <w:trPr>
          <w:trHeight w:val="592" w:hRule="atLeast"/>
        </w:trPr>
        <w:tc>
          <w:tcPr>
            <w:tcW w:type="dxa" w:w="913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ind w:left="324" w:hanging="324"/>
      </w:pPr>
    </w:p>
    <w:p>
      <w:pPr>
        <w:pStyle w:val="Body B"/>
        <w:ind w:left="216" w:hanging="216"/>
      </w:pPr>
    </w:p>
    <w:p>
      <w:pPr>
        <w:pStyle w:val="Body B A"/>
        <w:ind w:left="108" w:hanging="108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sectPr>
          <w:headerReference w:type="default" r:id="rId5"/>
          <w:footerReference w:type="default" r:id="rId6"/>
          <w:pgSz w:w="12240" w:h="15840" w:orient="portrait"/>
          <w:pgMar w:top="1440" w:right="1440" w:bottom="1440" w:left="1440" w:header="720" w:footer="720"/>
          <w:bidi w:val="0"/>
        </w:sectPr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47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722"/>
      </w:tblGrid>
      <w:tr>
        <w:tblPrEx>
          <w:shd w:val="clear" w:color="auto" w:fill="auto"/>
        </w:tblPrEx>
        <w:trPr>
          <w:trHeight w:val="312" w:hRule="atLeast"/>
        </w:trPr>
        <w:tc>
          <w:tcPr>
            <w:tcW w:type="dxa" w:w="947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Lead-In or Pre-Task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(Warm-Up Part to activate and create interest in the lesson.)</w:t>
            </w:r>
          </w:p>
        </w:tc>
      </w:tr>
      <w:tr>
        <w:tblPrEx>
          <w:shd w:val="clear" w:color="auto" w:fill="auto"/>
        </w:tblPrEx>
        <w:trPr>
          <w:trHeight w:val="893" w:hRule="atLeast"/>
        </w:trPr>
        <w:tc>
          <w:tcPr>
            <w:tcW w:type="dxa" w:w="947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Materials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Lead-In or Pre-Task Part of the lesson. Materials must be shown at the end of this document) 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ind w:firstLine="660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White Board &amp; Markers</w:t>
            </w:r>
          </w:p>
        </w:tc>
      </w:tr>
      <w:tr>
        <w:tblPrEx>
          <w:shd w:val="clear" w:color="auto" w:fill="auto"/>
        </w:tblPrEx>
        <w:trPr>
          <w:trHeight w:val="63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7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396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Individual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 A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Greet Teacher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Listen to teachers and become aware of target language structure.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answer to the questions and share their stories with others.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to the teachers.</w:t>
            </w:r>
          </w:p>
        </w:tc>
        <w:tc>
          <w:tcPr>
            <w:tcW w:type="dxa" w:w="47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Greet Student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act a situation where mom is taking care of baby using  Active and Passive Voice.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Ask couple of students to share their story about their mom when they were young.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Tell Students that we will focus today on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 active and passive voice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”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.Give couple examples of target language on board related to role play stories</w:t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5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Pre-Activity or Task Familiarization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(Presentation Part Presenting the language structure to be covered in the lesson. Prepares students for the communication activity.)</w:t>
            </w:r>
          </w:p>
        </w:tc>
      </w:tr>
      <w:tr>
        <w:tblPrEx>
          <w:shd w:val="clear" w:color="auto" w:fill="auto"/>
        </w:tblPrEx>
        <w:trPr>
          <w:trHeight w:val="1913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Pre-Activity or Task Familiarization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White Board &amp; Markers</w:t>
            </w:r>
          </w:p>
          <w:p>
            <w:pPr>
              <w:pStyle w:val="Body A"/>
            </w:pPr>
            <w:r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63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706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3mins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Whole/Individual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Individual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Ss look at drilling wall chart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Ss listen carefully to T</w:t>
            </w: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Ss read, listen, speak and drill following 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instructions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Students drill following teacher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instructions.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answer to the questions.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ask questions if they have.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tl w:val="0"/>
                <w:lang w:val="en-US"/>
              </w:rPr>
              <w:t>Write on board active and passive voice sentences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shows, reads and explains active and passive voice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ind w:firstLine="1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ind w:firstLine="1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Teachers do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drillings with students.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drills with whole class and individually.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Ask students to make a sentence applying the grammar we just learned.( write some words on board related to role play stories)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Make sure everyone understands the target language.</w:t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9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Main Activity or Task Realization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(Practice to Production Part Teacher lead practice of the language presented and move to communication based more student centered activity)</w:t>
            </w:r>
          </w:p>
        </w:tc>
      </w:tr>
      <w:tr>
        <w:tblPrEx>
          <w:shd w:val="clear" w:color="auto" w:fill="auto"/>
        </w:tblPrEx>
        <w:trPr>
          <w:trHeight w:val="5642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thick" w:color="000000"/>
                <w:vertAlign w:val="baseline"/>
                <w:rtl w:val="0"/>
                <w:lang w:val="en-US"/>
              </w:rPr>
              <w:t>Materials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Main Activity or Task Realization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White Board &amp; Markers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Role Play Cards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-In Heaven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’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 Door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 xml:space="preserve">Flashy 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Tangdang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Docky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Homey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-One Day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Tiffy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Bossy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Shaxy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Cherry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 xml:space="preserve">-Car Accident 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Rapper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Kilya</w:t>
            </w:r>
          </w:p>
          <w:p>
            <w:pPr>
              <w:pStyle w:val="Default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Tictac</w:t>
            </w:r>
          </w:p>
          <w:p>
            <w:pPr>
              <w:pStyle w:val="Default"/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◎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404040"/>
                <w:spacing w:val="0"/>
                <w:kern w:val="0"/>
                <w:position w:val="0"/>
                <w:sz w:val="22"/>
                <w:szCs w:val="22"/>
                <w:u w:val="none" w:color="404040"/>
                <w:vertAlign w:val="baseline"/>
                <w:rtl w:val="0"/>
                <w:lang w:val="en-US"/>
              </w:rPr>
              <w:t>Slipper</w:t>
            </w:r>
          </w:p>
        </w:tc>
      </w:tr>
      <w:tr>
        <w:tblPrEx>
          <w:shd w:val="clear" w:color="auto" w:fill="auto"/>
        </w:tblPrEx>
        <w:trPr>
          <w:trHeight w:val="63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786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7 min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15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mins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to teachers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talk and understand instructions of the activity.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ind w:left="120" w:hanging="1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an confirm  they understand the instructions.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receive role play cards and sit in a group they are included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Each person picks one role. Discuss in groups and make up stories.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-This happens three times </w:t>
            </w:r>
          </w:p>
          <w:p>
            <w:pPr>
              <w:pStyle w:val="Body B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Each group comes up front  to role play using passive voice 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deliver role-play cards.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explain instruction clearly and make sure everyone follows and understand instructions.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divide groups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into three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and hand out  role play cards for each group.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Teachers look around the class to facilitate students and make sure they are using target language. Answer if they have questions.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-This happens three times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Ask students to present their role play by groups in front of the class</w:t>
            </w: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Make sure and check that students use passive voice in a role play conversation.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9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Post Activity or Post 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(Wrap-Up Part Close the Lesson on a high note to and consolidate language learned in a communication based activity new situation.)</w:t>
            </w:r>
          </w:p>
        </w:tc>
      </w:tr>
      <w:tr>
        <w:tblPrEx>
          <w:shd w:val="clear" w:color="auto" w:fill="auto"/>
        </w:tblPrEx>
        <w:trPr>
          <w:trHeight w:val="893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thick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thick" w:color="000000"/>
                <w:vertAlign w:val="baseline"/>
                <w:rtl w:val="0"/>
                <w:lang w:val="en-US"/>
              </w:rPr>
              <w:t xml:space="preserve"> (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List the Names of all materials used in the Post Activity or Post Task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Worksheet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Active and Passive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Voice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in ART</w:t>
            </w:r>
          </w:p>
        </w:tc>
      </w:tr>
      <w:tr>
        <w:tblPrEx>
          <w:shd w:val="clear" w:color="auto" w:fill="auto"/>
        </w:tblPrEx>
        <w:trPr>
          <w:trHeight w:val="63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Instructions:</w:t>
            </w:r>
          </w:p>
        </w:tc>
      </w:tr>
      <w:tr>
        <w:tblPrEx>
          <w:shd w:val="clear" w:color="auto" w:fill="auto"/>
        </w:tblPrEx>
        <w:trPr>
          <w:trHeight w:val="820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3-5mins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Pairs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Whole/Individual 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Ss receive the worksheet.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 how to do worksheet.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work in pairs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With worksheet.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Ss read out loud, one sentence each and check  answers on worksheet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talk about the lesson today and share their thought about what they've learned.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Hand out students the worksheet of </w:t>
            </w: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 Unicode M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Active and Passive in Art</w:t>
            </w:r>
            <w:r>
              <w:rPr>
                <w:rFonts w:hAnsi="Arial Unicode M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”</w:t>
            </w: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Introduce worksheet and show examples by answering some questions on worksheet together.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Ask  students to work in pairs 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Facilitate students and  help if  they have questions.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 Makes students read out loud one sentence each in the class.</w:t>
            </w: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Wrap up by giving Ss feedback about their questions and writing on board active and passive voice sentences used today in class.</w:t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</w:pPr>
      <w:r>
        <w:rPr>
          <w:rFonts w:ascii="Arial" w:cs="Arial" w:hAnsi="Arial" w:eastAsia="Arial"/>
        </w:rPr>
        <w:br w:type="textWrapping"/>
      </w: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737201</wp:posOffset>
            </wp:positionH>
            <wp:positionV relativeFrom="page">
              <wp:posOffset>473195</wp:posOffset>
            </wp:positionV>
            <wp:extent cx="6120799" cy="865810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ctive and passive copy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99" cy="865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512398</wp:posOffset>
            </wp:positionH>
            <wp:positionV relativeFrom="page">
              <wp:posOffset>260098</wp:posOffset>
            </wp:positionV>
            <wp:extent cx="6747603" cy="927795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mmar role play3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03" cy="9277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700916</wp:posOffset>
            </wp:positionH>
            <wp:positionV relativeFrom="page">
              <wp:posOffset>496123</wp:posOffset>
            </wp:positionV>
            <wp:extent cx="6370567" cy="87595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mmar roleplay1_1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70567" cy="8759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717032</wp:posOffset>
            </wp:positionH>
            <wp:positionV relativeFrom="page">
              <wp:posOffset>234351</wp:posOffset>
            </wp:positionV>
            <wp:extent cx="6644014" cy="913551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ammar roleplay1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14" cy="9135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br w:type="page"/>
      </w:r>
    </w:p>
    <w:p>
      <w:pPr>
        <w:pStyle w:val="Body A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593778</wp:posOffset>
            </wp:positionH>
            <wp:positionV relativeFrom="page">
              <wp:posOffset>83489</wp:posOffset>
            </wp:positionV>
            <wp:extent cx="6584844" cy="9054161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rammer role play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44" cy="9054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old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  <w:r>
      <w:rPr>
        <w:rtl w:val="0"/>
        <w:lang w:val="en-US"/>
      </w:rPr>
      <w:t xml:space="preserve">Page </w:t>
    </w:r>
    <w:r>
      <w:rPr/>
      <w:fldChar w:fldCharType="begin" w:fldLock="0"/>
    </w:r>
    <w:r>
      <w:t xml:space="preserve"> PAGE </w:t>
    </w:r>
    <w:r>
      <w:rPr/>
      <w:fldChar w:fldCharType="separate" w:fldLock="0"/>
    </w:r>
    <w:r>
      <w:t>3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t xml:space="preserve"> NUMPAGES </w:t>
    </w:r>
    <w:r>
      <w:rPr/>
      <w:fldChar w:fldCharType="separate" w:fldLock="0"/>
    </w:r>
    <w:r>
      <w:t>12</w:t>
    </w:r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  <w:r>
      <w:rPr>
        <w:rtl w:val="0"/>
        <w:lang w:val="en-US"/>
      </w:rPr>
      <w:t xml:space="preserve">Page </w:t>
    </w:r>
    <w:r>
      <w:rPr/>
      <w:fldChar w:fldCharType="begin" w:fldLock="0"/>
    </w:r>
    <w:r>
      <w:t xml:space="preserve"> PAGE </w:t>
    </w:r>
    <w:r>
      <w:rPr/>
      <w:fldChar w:fldCharType="separate" w:fldLock="0"/>
    </w:r>
    <w:r>
      <w:t>12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t xml:space="preserve"> NUMPAGES </w:t>
    </w:r>
    <w:r>
      <w:rPr/>
      <w:fldChar w:fldCharType="separate" w:fldLock="0"/>
    </w:r>
    <w:r>
      <w:t>12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17"/>
          <w:tab w:val="clear" w:pos="0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-"/>
      <w:lvlJc w:val="left"/>
      <w:pPr>
        <w:tabs>
          <w:tab w:val="num" w:pos="217"/>
          <w:tab w:val="clear" w:pos="0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17"/>
          <w:tab w:val="clear" w:pos="0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217"/>
          <w:tab w:val="clear" w:pos="0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7">
    <w:multiLevelType w:val="multilevel"/>
    <w:styleLink w:val="Imported Style 3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8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9">
    <w:multiLevelType w:val="multilevel"/>
    <w:styleLink w:val="Imported Style 4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1">
    <w:multiLevelType w:val="multilevel"/>
    <w:styleLink w:val="Imported Style 5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3">
    <w:multiLevelType w:val="multilevel"/>
    <w:styleLink w:val="Imported Style 6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4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</w:abstractNum>
  <w:abstractNum w:abstractNumId="15">
    <w:multiLevelType w:val="multilevel"/>
    <w:styleLink w:val="Imported Style 7"/>
    <w:lvl w:ilvl="0">
      <w:start w:val="0"/>
      <w:numFmt w:val="bullet"/>
      <w:suff w:val="tab"/>
      <w:lvlText w:val="-"/>
      <w:lvlJc w:val="left"/>
      <w:pPr/>
      <w:rPr>
        <w:color w:val="000000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</w:abstractNum>
  <w:abstractNum w:abstractNumId="16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</w:abstractNum>
  <w:abstractNum w:abstractNumId="17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</w:rPr>
    </w:lvl>
  </w:abstractNum>
  <w:abstractNum w:abstractNumId="18">
    <w:multiLevelType w:val="multilevel"/>
    <w:styleLink w:val="List 2"/>
    <w:lvl w:ilvl="0">
      <w:start w:val="0"/>
      <w:numFmt w:val="bullet"/>
      <w:suff w:val="tab"/>
      <w:lvlText w:val="-"/>
      <w:lvlJc w:val="left"/>
      <w:pPr/>
      <w:rPr>
        <w:color w:val="000000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lang w:val="en-US"/>
      </w:rPr>
    </w:lvl>
  </w:abstractNum>
  <w:abstractNum w:abstractNumId="19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0">
    <w:multiLevelType w:val="multilevel"/>
    <w:styleLink w:val="Imported Style 9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1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2">
    <w:multiLevelType w:val="multilevel"/>
    <w:styleLink w:val="Imported Style 10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4">
    <w:multiLevelType w:val="multilevel"/>
    <w:styleLink w:val="Imported Style 11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20"/>
          <w:tab w:val="clear" w:pos="0"/>
        </w:tabs>
        <w:ind w:left="52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00"/>
          <w:tab w:val="clear" w:pos="0"/>
        </w:tabs>
        <w:ind w:left="100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40"/>
          <w:tab w:val="clear" w:pos="0"/>
        </w:tabs>
        <w:ind w:left="124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80"/>
          <w:tab w:val="clear" w:pos="0"/>
        </w:tabs>
        <w:ind w:left="148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20"/>
          <w:tab w:val="clear" w:pos="0"/>
        </w:tabs>
        <w:ind w:left="172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00"/>
          <w:tab w:val="clear" w:pos="0"/>
        </w:tabs>
        <w:ind w:left="220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26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27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20"/>
          <w:tab w:val="clear" w:pos="0"/>
        </w:tabs>
        <w:ind w:left="52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00"/>
          <w:tab w:val="clear" w:pos="0"/>
        </w:tabs>
        <w:ind w:left="100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40"/>
          <w:tab w:val="clear" w:pos="0"/>
        </w:tabs>
        <w:ind w:left="124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80"/>
          <w:tab w:val="clear" w:pos="0"/>
        </w:tabs>
        <w:ind w:left="148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20"/>
          <w:tab w:val="clear" w:pos="0"/>
        </w:tabs>
        <w:ind w:left="172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00"/>
          <w:tab w:val="clear" w:pos="0"/>
        </w:tabs>
        <w:ind w:left="2200" w:hanging="280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28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20"/>
          <w:tab w:val="clear" w:pos="0"/>
        </w:tabs>
        <w:ind w:left="52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00"/>
          <w:tab w:val="clear" w:pos="0"/>
        </w:tabs>
        <w:ind w:left="100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40"/>
          <w:tab w:val="clear" w:pos="0"/>
        </w:tabs>
        <w:ind w:left="124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80"/>
          <w:tab w:val="clear" w:pos="0"/>
        </w:tabs>
        <w:ind w:left="148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20"/>
          <w:tab w:val="clear" w:pos="0"/>
        </w:tabs>
        <w:ind w:left="172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00"/>
          <w:tab w:val="clear" w:pos="0"/>
        </w:tabs>
        <w:ind w:left="2200" w:hanging="28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29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30"/>
          <w:tab w:val="clear" w:pos="0"/>
        </w:tabs>
        <w:ind w:left="5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70"/>
          <w:tab w:val="clear" w:pos="0"/>
        </w:tabs>
        <w:ind w:left="7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10"/>
          <w:tab w:val="clear" w:pos="0"/>
        </w:tabs>
        <w:ind w:left="10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50"/>
          <w:tab w:val="clear" w:pos="0"/>
        </w:tabs>
        <w:ind w:left="125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90"/>
          <w:tab w:val="clear" w:pos="0"/>
        </w:tabs>
        <w:ind w:left="149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30"/>
          <w:tab w:val="clear" w:pos="0"/>
        </w:tabs>
        <w:ind w:left="17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70"/>
          <w:tab w:val="clear" w:pos="0"/>
        </w:tabs>
        <w:ind w:left="19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10"/>
          <w:tab w:val="clear" w:pos="0"/>
        </w:tabs>
        <w:ind w:left="22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30">
    <w:multiLevelType w:val="multilevel"/>
    <w:styleLink w:val="List 4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30"/>
          <w:tab w:val="clear" w:pos="0"/>
        </w:tabs>
        <w:ind w:left="5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70"/>
          <w:tab w:val="clear" w:pos="0"/>
        </w:tabs>
        <w:ind w:left="7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10"/>
          <w:tab w:val="clear" w:pos="0"/>
        </w:tabs>
        <w:ind w:left="10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50"/>
          <w:tab w:val="clear" w:pos="0"/>
        </w:tabs>
        <w:ind w:left="125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90"/>
          <w:tab w:val="clear" w:pos="0"/>
        </w:tabs>
        <w:ind w:left="149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30"/>
          <w:tab w:val="clear" w:pos="0"/>
        </w:tabs>
        <w:ind w:left="17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70"/>
          <w:tab w:val="clear" w:pos="0"/>
        </w:tabs>
        <w:ind w:left="19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10"/>
          <w:tab w:val="clear" w:pos="0"/>
        </w:tabs>
        <w:ind w:left="22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31">
    <w:multiLevelType w:val="multilevel"/>
    <w:styleLink w:val="List 4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530"/>
          <w:tab w:val="clear" w:pos="0"/>
        </w:tabs>
        <w:ind w:left="5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770"/>
          <w:tab w:val="clear" w:pos="0"/>
        </w:tabs>
        <w:ind w:left="7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10"/>
          <w:tab w:val="clear" w:pos="0"/>
        </w:tabs>
        <w:ind w:left="10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50"/>
          <w:tab w:val="clear" w:pos="0"/>
        </w:tabs>
        <w:ind w:left="125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490"/>
          <w:tab w:val="clear" w:pos="0"/>
        </w:tabs>
        <w:ind w:left="149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730"/>
          <w:tab w:val="clear" w:pos="0"/>
        </w:tabs>
        <w:ind w:left="173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970"/>
          <w:tab w:val="clear" w:pos="0"/>
        </w:tabs>
        <w:ind w:left="197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2210"/>
          <w:tab w:val="clear" w:pos="0"/>
        </w:tabs>
        <w:ind w:left="2210" w:hanging="290"/>
      </w:pPr>
      <w:rPr>
        <w:rFonts w:ascii="Helvetica" w:cs="Helvetica" w:hAnsi="Helvetica" w:eastAsia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3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42"/>
          <w:tab w:val="clear" w:pos="0"/>
        </w:tabs>
        <w:ind w:left="242" w:hanging="242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3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34">
    <w:multiLevelType w:val="multilevel"/>
    <w:styleLink w:val="List 5"/>
    <w:lvl w:ilvl="0">
      <w:start w:val="0"/>
      <w:numFmt w:val="bullet"/>
      <w:suff w:val="tab"/>
      <w:lvlText w:val="-"/>
      <w:lvlJc w:val="left"/>
      <w:pPr>
        <w:tabs>
          <w:tab w:val="num" w:pos="242"/>
          <w:tab w:val="clear" w:pos="0"/>
        </w:tabs>
        <w:ind w:left="242" w:hanging="242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6">
    <w:multiLevelType w:val="multilevel"/>
    <w:styleLink w:val="Imported Style 14"/>
    <w:lvl w:ilvl="0">
      <w:start w:val="0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20"/>
          <w:tab w:val="clear" w:pos="0"/>
        </w:tabs>
      </w:pPr>
      <w:rPr>
        <w:rFonts w:ascii="Arial Bold" w:cs="Arial Bold" w:hAnsi="Arial Bold" w:eastAsia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Imported Style 3">
    <w:name w:val="Imported Style 3"/>
    <w:next w:val="Imported Style 3"/>
    <w:pPr>
      <w:numPr>
        <w:numId w:val="7"/>
      </w:numPr>
    </w:pPr>
  </w:style>
  <w:style w:type="numbering" w:styleId="Imported Style 4">
    <w:name w:val="Imported Style 4"/>
    <w:next w:val="Imported Style 4"/>
    <w:pPr>
      <w:numPr>
        <w:numId w:val="9"/>
      </w:numPr>
    </w:pPr>
  </w:style>
  <w:style w:type="numbering" w:styleId="Imported Style 5">
    <w:name w:val="Imported Style 5"/>
    <w:next w:val="Imported Style 5"/>
    <w:pPr>
      <w:numPr>
        <w:numId w:val="11"/>
      </w:numPr>
    </w:pPr>
  </w:style>
  <w:style w:type="numbering" w:styleId="Imported Style 6">
    <w:name w:val="Imported Style 6"/>
    <w:next w:val="Imported Style 6"/>
    <w:pPr>
      <w:numPr>
        <w:numId w:val="13"/>
      </w:numPr>
    </w:pPr>
  </w:style>
  <w:style w:type="numbering" w:styleId="Imported Style 7">
    <w:name w:val="Imported Style 7"/>
    <w:next w:val="Imported Style 7"/>
    <w:pPr>
      <w:numPr>
        <w:numId w:val="15"/>
      </w:numPr>
    </w:pPr>
  </w:style>
  <w:style w:type="numbering" w:styleId="List 2">
    <w:name w:val="List 2"/>
    <w:basedOn w:val="Imported Style 8"/>
    <w:next w:val="List 2"/>
    <w:pPr>
      <w:numPr>
        <w:numId w:val="17"/>
      </w:numPr>
    </w:pPr>
  </w:style>
  <w:style w:type="numbering" w:styleId="Imported Style 8">
    <w:name w:val="Imported Style 8"/>
    <w:next w:val="Imported Style 8"/>
    <w:pPr>
      <w:numPr>
        <w:numId w:val="18"/>
      </w:numPr>
    </w:pPr>
  </w:style>
  <w:style w:type="numbering" w:styleId="Imported Style 9">
    <w:name w:val="Imported Style 9"/>
    <w:next w:val="Imported Style 9"/>
    <w:pPr>
      <w:numPr>
        <w:numId w:val="20"/>
      </w:numPr>
    </w:pPr>
  </w:style>
  <w:style w:type="numbering" w:styleId="Imported Style 10">
    <w:name w:val="Imported Style 10"/>
    <w:next w:val="Imported Style 10"/>
    <w:pPr>
      <w:numPr>
        <w:numId w:val="22"/>
      </w:numPr>
    </w:pPr>
  </w:style>
  <w:style w:type="numbering" w:styleId="Imported Style 11">
    <w:name w:val="Imported Style 11"/>
    <w:next w:val="Imported Style 11"/>
    <w:pPr>
      <w:numPr>
        <w:numId w:val="24"/>
      </w:numPr>
    </w:pPr>
  </w:style>
  <w:style w:type="numbering" w:styleId="List 3">
    <w:name w:val="List 3"/>
    <w:basedOn w:val="Imported Style 12"/>
    <w:next w:val="List 3"/>
    <w:pPr>
      <w:numPr>
        <w:numId w:val="26"/>
      </w:numPr>
    </w:pPr>
  </w:style>
  <w:style w:type="numbering" w:styleId="Imported Style 12">
    <w:name w:val="Imported Style 12"/>
    <w:next w:val="Imported Style 12"/>
    <w:pPr>
      <w:numPr>
        <w:numId w:val="27"/>
      </w:numPr>
    </w:pPr>
  </w:style>
  <w:style w:type="numbering" w:styleId="List 4">
    <w:name w:val="List 4"/>
    <w:basedOn w:val="Imported Style 12"/>
    <w:next w:val="List 4"/>
    <w:pPr>
      <w:numPr>
        <w:numId w:val="30"/>
      </w:numPr>
    </w:pPr>
  </w:style>
  <w:style w:type="numbering" w:styleId="List 5">
    <w:name w:val="List 5"/>
    <w:basedOn w:val="Imported Style 13"/>
    <w:next w:val="List 5"/>
    <w:pPr>
      <w:numPr>
        <w:numId w:val="33"/>
      </w:numPr>
    </w:pPr>
  </w:style>
  <w:style w:type="numbering" w:styleId="Imported Style 13">
    <w:name w:val="Imported Style 13"/>
    <w:next w:val="Imported Style 13"/>
    <w:pPr>
      <w:numPr>
        <w:numId w:val="34"/>
      </w:numPr>
    </w:pPr>
  </w:style>
  <w:style w:type="numbering" w:styleId="Imported Style 14">
    <w:name w:val="Imported Style 14"/>
    <w:next w:val="Imported Style 14"/>
    <w:pPr>
      <w:numPr>
        <w:numId w:val="36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B A">
    <w:name w:val="Body B A"/>
    <w:next w:val="Body B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header">
    <w:name w:val="header"/>
    <w:next w:val="header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islcollective.com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