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I’ve had the privilege to live in the United States and learn English from a variety of people.  First, I believe in learning from experience.  For example, there is formal education in grammar and writing, often learned in school and tested through exams.  There is certainly value in such education, and I’ve learned a great deal of the language during my time in school and tutoring.  On the other hand, there is a different type of education.  I have learned how to use the language during my daily interactions with people, beyond what is written on paper.  For example, I sometimes say “What is going on?” or a more informal “What’s up?” to ask how he or she is doing.  However, I’ve learned that the formal phrase to use in such a situation is to say “How are you?” </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I’ve learned that there are three categories of teaching style, including Explainer, Involver, and Enabler.  I believe a combination of both the formal education in grammar and formal ways of speaking, and the informal education which comes from experience, are both necessary to become an Enabler.  One of the most effective ways to engage with students and create conditions for autonomous learning through student leadership is to let them </w:t>
      </w:r>
      <w:r w:rsidDel="00000000" w:rsidR="00000000" w:rsidRPr="00000000">
        <w:rPr>
          <w:i w:val="1"/>
          <w:sz w:val="24"/>
          <w:szCs w:val="24"/>
          <w:rtl w:val="0"/>
        </w:rPr>
        <w:t xml:space="preserve">experience </w:t>
      </w:r>
      <w:r w:rsidDel="00000000" w:rsidR="00000000" w:rsidRPr="00000000">
        <w:rPr>
          <w:sz w:val="24"/>
          <w:szCs w:val="24"/>
          <w:rtl w:val="0"/>
        </w:rPr>
        <w:t xml:space="preserve">the language, not merely how to write or say words, sentences, and phrases in a formal manner. </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When i was a little kid, my mom let me get an education for private at home with my brother from a native speaker . Barely I remember that but it was like enabler. We had a role play or some games such as autonomous activities. It remained still for me which was so interesting and source of my English.</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After I’d entered the elementary school, I’d got educations for exam for scores. From Hagwon and school, I’d learned English from truly teaching style explainer . It was so boring and made me difficult to use spoken English.  Because there were no chance to involve, only teaching by rote. So I’d  found some Hagwon has native speakers and also I’d could learn practical English which was given I could speak and involve in the class. Which was an enabler.  While I was in the US, I’d went to ESL, teachers were not too conservative and helped to figure out autonomous, I had really fun and many chances to be interact with people in class for the learning English.</w:t>
      </w:r>
    </w:p>
    <w:p w:rsidR="00000000" w:rsidDel="00000000" w:rsidP="00000000" w:rsidRDefault="00000000" w:rsidRPr="00000000">
      <w:pPr>
        <w:spacing w:line="480" w:lineRule="auto"/>
        <w:ind w:firstLine="720"/>
        <w:contextualSpacing w:val="0"/>
        <w:rPr>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Thus, I plan to utilize my education, experience, and training to help students truly engage with the language, and allow them to feel the satisfaction and fulfillment which come along with improving how to write and speak English.  There also are values of being an Explainer and Involver.  First, I must become a subject-matter expert in the language, and the way of teaching such language.  Also, I must become an Involver who engages students via fun and interesting activities.  Again, I want to emphasize the value of learning English by sharing experiences with others, by appreciating the moment of being with the other person.  </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I certainly will focus on allowing my students to master grammar and formal methods of writing.  I will also focus on letting my students speak the language with each other by designing and leading student activities.  Lastly, I will encourage my students to speak with English-speaking people in person, discouraging and timid at first it may be.  After all, mastering a language takes a very long time and may be an arduous process, albeit a very fun and interesting one. </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In the end, I believe the best type of teacher is probably the combination of all three types.  However, if I were to choose one, I’d choose Enabler because in the end, life, including learning a new language, is all about having fun and enjoying the process.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