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bidi w:val="0"/>
        <w:spacing w:line="360" w:lineRule="auto"/>
        <w:jc w:val="both"/>
        <w:rPr>
          <w:rFonts w:hint="eastAsia" w:ascii="SimSun" w:hAnsi="SimSun" w:eastAsia="SimSun" w:cs="SimSun"/>
          <w:rtl w:val="0"/>
          <w:lang w:eastAsia="zh-CN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  <w:r>
        <w:rPr>
          <w:rFonts w:hint="eastAsia" w:ascii="SimSun" w:hAnsi="SimSun" w:eastAsia="SimSun" w:cs="SimSun"/>
          <w:rtl w:val="0"/>
        </w:rPr>
        <w:t>20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世纪</w:t>
      </w:r>
      <w:r>
        <w:rPr>
          <w:rFonts w:hint="eastAsia" w:ascii="SimSun" w:hAnsi="SimSun" w:eastAsia="SimSun" w:cs="SimSun"/>
          <w:rtl w:val="0"/>
        </w:rPr>
        <w:t>60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年代韩国美院学生之间流传着这样一句话：</w:t>
      </w:r>
      <w:r>
        <w:rPr>
          <w:rFonts w:hint="eastAsia" w:ascii="SimSun" w:hAnsi="SimSun" w:eastAsia="SimSun" w:cs="SimSun"/>
          <w:rtl w:val="0"/>
        </w:rPr>
        <w:t>“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想获奖就搞雕塑，想饿肚子就画西洋画，想赚钱就学东方绘画（韩国画）</w:t>
      </w:r>
      <w:r>
        <w:rPr>
          <w:rFonts w:hint="eastAsia" w:ascii="SimSun" w:hAnsi="SimSun" w:eastAsia="SimSun" w:cs="SimSun"/>
          <w:rtl w:val="0"/>
        </w:rPr>
        <w:t>”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。通过这句话可以了解到当时东方绘画，即传统水墨画的超高人气。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val="en-US" w:eastAsia="zh-CN"/>
        </w:rPr>
        <w:t>然而</w:t>
      </w:r>
      <w:r>
        <w:rPr>
          <w:rFonts w:hint="eastAsia" w:ascii="SimSun" w:hAnsi="SimSun" w:eastAsia="SimSun" w:cs="SimSun"/>
          <w:rtl w:val="0"/>
        </w:rPr>
        <w:t>20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世纪</w:t>
      </w:r>
      <w:r>
        <w:rPr>
          <w:rFonts w:hint="eastAsia" w:ascii="SimSun" w:hAnsi="SimSun" w:eastAsia="SimSun" w:cs="SimSun"/>
          <w:rtl w:val="0"/>
        </w:rPr>
        <w:t>80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年代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val="en-US" w:eastAsia="zh-CN"/>
        </w:rPr>
        <w:t>末开始，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这句话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val="en-US" w:eastAsia="zh-CN"/>
        </w:rPr>
        <w:t>的顺序有所改变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，变为</w:t>
      </w:r>
      <w:r>
        <w:rPr>
          <w:rFonts w:hint="eastAsia" w:ascii="SimSun" w:hAnsi="SimSun" w:eastAsia="SimSun" w:cs="SimSun"/>
          <w:rtl w:val="0"/>
        </w:rPr>
        <w:t>“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想饿肚子就画东方绘画，想赚钱就画西洋画</w:t>
      </w:r>
      <w:r>
        <w:rPr>
          <w:rFonts w:hint="eastAsia" w:ascii="SimSun" w:hAnsi="SimSun" w:eastAsia="SimSun" w:cs="SimSun"/>
          <w:rtl w:val="0"/>
        </w:rPr>
        <w:t>”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。这是因为，以</w:t>
      </w:r>
      <w:r>
        <w:rPr>
          <w:rFonts w:hint="eastAsia" w:ascii="SimSun" w:hAnsi="SimSun" w:eastAsia="SimSun" w:cs="SimSun"/>
          <w:rtl w:val="0"/>
        </w:rPr>
        <w:t>1988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年首尔奥运会为契机，人们的生活环境转为社区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val="en-US" w:eastAsia="zh-CN"/>
        </w:rPr>
        <w:t>式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，海外留学和旅行日渐成风，过去作为韩国文化主流的水墨画人气大幅下滑。甚至在韩国近代画坛占有一席之地的李象范（号青田）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eastAsia="zh-CN"/>
        </w:rPr>
        <w:t>、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卞宽植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eastAsia="zh-CN"/>
        </w:rPr>
        <w:t>、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许白练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eastAsia="zh-CN"/>
        </w:rPr>
        <w:t>、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卢寿铉等艺术家作品也遭遇滑铁卢。</w:t>
      </w: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  <w:r>
        <w:rPr>
          <w:rFonts w:hint="eastAsia" w:ascii="SimSun" w:hAnsi="SimSun" w:eastAsia="SimSun" w:cs="SimSun"/>
          <w:rtl w:val="0"/>
        </w:rPr>
        <w:t>20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世纪</w:t>
      </w:r>
      <w:r>
        <w:rPr>
          <w:rFonts w:hint="eastAsia" w:ascii="SimSun" w:hAnsi="SimSun" w:eastAsia="SimSun" w:cs="SimSun"/>
          <w:rtl w:val="0"/>
        </w:rPr>
        <w:t>80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年代，李象范的晚年作品《田地》（</w:t>
      </w:r>
      <w:r>
        <w:rPr>
          <w:rFonts w:hint="eastAsia" w:ascii="SimSun" w:hAnsi="SimSun" w:eastAsia="SimSun" w:cs="SimSun"/>
          <w:rtl w:val="0"/>
        </w:rPr>
        <w:t>130*60cm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）市价曾超过</w:t>
      </w:r>
      <w:r>
        <w:rPr>
          <w:rFonts w:hint="eastAsia" w:ascii="SimSun" w:hAnsi="SimSun" w:eastAsia="SimSun" w:cs="SimSun"/>
          <w:rtl w:val="0"/>
        </w:rPr>
        <w:t>1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亿韩元，近期却降至</w:t>
      </w:r>
      <w:r>
        <w:rPr>
          <w:rFonts w:hint="eastAsia" w:ascii="SimSun" w:hAnsi="SimSun" w:eastAsia="SimSun" w:cs="SimSun"/>
          <w:rtl w:val="0"/>
        </w:rPr>
        <w:t>5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千万～</w:t>
      </w:r>
      <w:r>
        <w:rPr>
          <w:rFonts w:hint="eastAsia" w:ascii="SimSun" w:hAnsi="SimSun" w:eastAsia="SimSun" w:cs="SimSun"/>
          <w:rtl w:val="0"/>
        </w:rPr>
        <w:t>6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千万韩元。考虑到物价上涨，该价格已经不是减半而是降到了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val="en-US" w:eastAsia="zh-CN"/>
        </w:rPr>
        <w:t>原价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的十分之一。李象范和卞宽植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val="en-US" w:eastAsia="zh-CN"/>
        </w:rPr>
        <w:t>的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作品最高拍卖价为</w:t>
      </w:r>
      <w:r>
        <w:rPr>
          <w:rFonts w:hint="eastAsia" w:ascii="SimSun" w:hAnsi="SimSun" w:eastAsia="SimSun" w:cs="SimSun"/>
          <w:rtl w:val="0"/>
        </w:rPr>
        <w:t>2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亿</w:t>
      </w:r>
      <w:r>
        <w:rPr>
          <w:rFonts w:hint="eastAsia" w:ascii="SimSun" w:hAnsi="SimSun" w:eastAsia="SimSun" w:cs="SimSun"/>
          <w:rtl w:val="0"/>
        </w:rPr>
        <w:t>5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千万韩元左右。</w:t>
      </w: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那么中国的情况如何呢？如果有人了解到与上述韩国画家同期活动的齐白石（</w:t>
      </w:r>
      <w:r>
        <w:rPr>
          <w:rFonts w:hint="eastAsia" w:ascii="SimSun" w:hAnsi="SimSun" w:eastAsia="SimSun" w:cs="SimSun"/>
          <w:rtl w:val="0"/>
        </w:rPr>
        <w:t>1864-1957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）和张大千的作品价格想必会大吃一惊。齐白石的水墨画《松柏高立图》拍卖于</w:t>
      </w:r>
      <w:r>
        <w:rPr>
          <w:rFonts w:hint="eastAsia" w:ascii="SimSun" w:hAnsi="SimSun" w:eastAsia="SimSun" w:cs="SimSun"/>
          <w:rtl w:val="0"/>
        </w:rPr>
        <w:t>2011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年</w:t>
      </w:r>
      <w:r>
        <w:rPr>
          <w:rFonts w:hint="eastAsia" w:ascii="SimSun" w:hAnsi="SimSun" w:eastAsia="SimSun" w:cs="SimSun"/>
          <w:rtl w:val="0"/>
        </w:rPr>
        <w:t>5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月举行的嘉德拍卖会，其成交价竟达</w:t>
      </w:r>
      <w:r>
        <w:rPr>
          <w:rFonts w:hint="eastAsia" w:ascii="SimSun" w:hAnsi="SimSun" w:eastAsia="SimSun" w:cs="SimSun"/>
          <w:rtl w:val="0"/>
        </w:rPr>
        <w:t>6553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万美元（按当时汇率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  <w:lang w:val="en-US" w:eastAsia="zh-CN"/>
        </w:rPr>
        <w:t>换算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为</w:t>
      </w:r>
      <w:r>
        <w:rPr>
          <w:rFonts w:hint="eastAsia" w:ascii="SimSun" w:hAnsi="SimSun" w:eastAsia="SimSun" w:cs="SimSun"/>
          <w:rtl w:val="0"/>
        </w:rPr>
        <w:t>718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亿韩元，</w:t>
      </w:r>
      <w:r>
        <w:rPr>
          <w:rFonts w:hint="eastAsia" w:ascii="SimSun" w:hAnsi="SimSun" w:eastAsia="SimSun" w:cs="SimSun"/>
          <w:rtl w:val="0"/>
        </w:rPr>
        <w:t>4.25</w:t>
      </w:r>
      <w:r>
        <w:rPr>
          <w:rFonts w:hint="eastAsia" w:ascii="SimSun" w:hAnsi="SimSun" w:eastAsia="SimSun" w:cs="SimSun"/>
          <w:rtl w:val="0"/>
          <w:lang w:val="en-US" w:eastAsia="zh-CN"/>
        </w:rPr>
        <w:t>5</w:t>
      </w:r>
      <w:r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  <w:t>亿元）。</w:t>
      </w: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  <w:bookmarkStart w:id="0" w:name="_GoBack"/>
      <w:bookmarkEnd w:id="0"/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  <w:spacing w:line="360" w:lineRule="auto"/>
        <w:ind w:firstLine="440" w:firstLineChars="200"/>
        <w:jc w:val="both"/>
        <w:rPr>
          <w:rFonts w:hint="eastAsia" w:ascii="SimSun" w:hAnsi="SimSun" w:eastAsia="SimSun" w:cs="SimSun"/>
          <w:b w:val="0"/>
          <w:bCs w:val="0"/>
          <w:i w:val="0"/>
          <w:iCs w:val="0"/>
          <w:rtl w:val="0"/>
        </w:rPr>
      </w:pPr>
    </w:p>
    <w:p>
      <w:pPr>
        <w:pStyle w:val="7"/>
        <w:framePr w:w="0" w:wrap="auto" w:vAnchor="margin" w:hAnchor="text" w:yAlign="inline"/>
        <w:bidi w:val="0"/>
      </w:pPr>
    </w:p>
    <w:sectPr>
      <w:headerReference r:id="rId3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바탕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맑은 고딕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0" w:wrap="auto" w:vAnchor="margin" w:hAnchor="text" w:yAlign="inline"/>
      <w:wordWrap w:val="0"/>
      <w:jc w:val="right"/>
      <w:rPr>
        <w:rFonts w:hint="default" w:eastAsia="바탕"/>
        <w:lang w:val="en-US" w:eastAsia="ko-KR"/>
      </w:rPr>
    </w:pPr>
    <w:r>
      <w:rPr>
        <w:rFonts w:hint="eastAsia" w:ascii="맑은 고딕" w:hAnsi="맑은 고딕" w:eastAsia="맑은 고딕" w:cs="맑은 고딕"/>
        <w:sz w:val="22"/>
        <w:szCs w:val="22"/>
        <w:lang w:eastAsia="ko-KR"/>
      </w:rPr>
      <w:t>한중번역</w:t>
    </w:r>
    <w:r>
      <w:rPr>
        <w:rFonts w:hint="eastAsia" w:ascii="맑은 고딕" w:hAnsi="맑은 고딕" w:eastAsia="맑은 고딕" w:cs="맑은 고딕"/>
        <w:sz w:val="22"/>
        <w:szCs w:val="22"/>
        <w:lang w:val="en-US" w:eastAsia="ko-KR"/>
      </w:rPr>
      <w:t xml:space="preserve"> - 박태옥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compatSetting w:name="compatibilityMode" w:uri="http://schemas.microsoft.com/office/word" w:val="15"/>
  </w:compat>
  <w:rsids>
    <w:rsidRoot w:val="00000000"/>
    <w:rsid w:val="5DF606AD"/>
    <w:rsid w:val="75766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본문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Office_11.1.0.8661_F1E327BC-269C-435d-A152-05C5408002CA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2019-05-22T09:59:00Z</dcterms:created>
  <dc:creator>flydr</dc:creator>
  <cp:lastModifiedBy>flydr</cp:lastModifiedBy>
  <dcterms:modified xsi:type="dcterms:W3CDTF">2019-05-22T10:40:11Z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