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left"/>
        <w:rPr>
          <w:rFonts w:ascii="맑은 고딕" w:hAnsi="맑은 고딕" w:cs="맑은 고딕" w:eastAsia="맑은 고딕"/>
          <w:b/>
          <w:color w:val="auto"/>
          <w:spacing w:val="0"/>
          <w:position w:val="0"/>
          <w:sz w:val="10"/>
          <w:shd w:fill="auto" w:val="clear"/>
        </w:rPr>
      </w:pPr>
    </w:p>
    <w:tbl>
      <w:tblPr/>
      <w:tblGrid>
        <w:gridCol w:w="2253"/>
        <w:gridCol w:w="1274"/>
        <w:gridCol w:w="1703"/>
        <w:gridCol w:w="1920"/>
        <w:gridCol w:w="1199"/>
        <w:gridCol w:w="1275"/>
      </w:tblGrid>
      <w:tr>
        <w:trPr>
          <w:trHeight w:val="1" w:hRule="atLeast"/>
          <w:jc w:val="left"/>
        </w:trPr>
        <w:tc>
          <w:tcPr>
            <w:tcW w:w="2253"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Name</w:t>
            </w:r>
          </w:p>
        </w:tc>
        <w:tc>
          <w:tcPr>
            <w:tcW w:w="1274"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Class </w:t>
            </w:r>
          </w:p>
        </w:tc>
        <w:tc>
          <w:tcPr>
            <w:tcW w:w="1703"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Date</w:t>
            </w:r>
          </w:p>
        </w:tc>
        <w:tc>
          <w:tcPr>
            <w:tcW w:w="1920"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Lesson Type</w:t>
            </w:r>
          </w:p>
        </w:tc>
        <w:tc>
          <w:tcPr>
            <w:tcW w:w="1199"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Plan type</w:t>
            </w:r>
          </w:p>
        </w:tc>
        <w:tc>
          <w:tcPr>
            <w:tcW w:w="1275"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Length</w:t>
            </w:r>
          </w:p>
        </w:tc>
      </w:tr>
      <w:tr>
        <w:trPr>
          <w:trHeight w:val="1" w:hRule="atLeast"/>
          <w:jc w:val="left"/>
        </w:trPr>
        <w:tc>
          <w:tcPr>
            <w:tcW w:w="2253"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color w:val="auto"/>
                <w:spacing w:val="0"/>
                <w:position w:val="0"/>
                <w:sz w:val="20"/>
                <w:shd w:fill="auto" w:val="clear"/>
              </w:rPr>
              <w:t xml:space="preserve">Sung</w:t>
            </w:r>
          </w:p>
        </w:tc>
        <w:tc>
          <w:tcPr>
            <w:tcW w:w="1274"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color w:val="auto"/>
                <w:spacing w:val="0"/>
                <w:position w:val="0"/>
                <w:sz w:val="20"/>
                <w:shd w:fill="auto" w:val="clear"/>
              </w:rPr>
              <w:t xml:space="preserve">WD223</w:t>
            </w:r>
          </w:p>
        </w:tc>
        <w:tc>
          <w:tcPr>
            <w:tcW w:w="1703"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color w:val="auto"/>
                <w:spacing w:val="0"/>
                <w:position w:val="0"/>
                <w:sz w:val="20"/>
                <w:shd w:fill="auto" w:val="clear"/>
              </w:rPr>
              <w:t xml:space="preserve">2021/08/03</w:t>
            </w:r>
          </w:p>
        </w:tc>
        <w:tc>
          <w:tcPr>
            <w:tcW w:w="1920"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16"/>
                <w:shd w:fill="auto" w:val="clear"/>
              </w:rPr>
              <w:t xml:space="preserve">Grammar</w:t>
            </w:r>
          </w:p>
        </w:tc>
        <w:tc>
          <w:tcPr>
            <w:tcW w:w="1199"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16"/>
                <w:shd w:fill="auto" w:val="clear"/>
              </w:rPr>
              <w:t xml:space="preserve">PPP</w:t>
            </w:r>
          </w:p>
        </w:tc>
        <w:tc>
          <w:tcPr>
            <w:tcW w:w="1275" w:type="dxa"/>
            <w:tcBorders>
              <w:top w:val="single" w:color="000000" w:sz="12"/>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16"/>
                <w:shd w:fill="auto" w:val="clear"/>
              </w:rPr>
              <w:t xml:space="preserve">25 min</w:t>
            </w:r>
          </w:p>
        </w:tc>
      </w:tr>
    </w:tbl>
    <w:p>
      <w:pPr>
        <w:spacing w:before="0" w:after="120" w:line="240"/>
        <w:ind w:right="0" w:left="0" w:firstLine="0"/>
        <w:jc w:val="left"/>
        <w:rPr>
          <w:rFonts w:ascii="맑은 고딕" w:hAnsi="맑은 고딕" w:cs="맑은 고딕" w:eastAsia="맑은 고딕"/>
          <w:b/>
          <w:color w:val="auto"/>
          <w:spacing w:val="0"/>
          <w:position w:val="0"/>
          <w:sz w:val="6"/>
          <w:shd w:fill="auto" w:val="clear"/>
        </w:rPr>
      </w:pPr>
    </w:p>
    <w:tbl>
      <w:tblPr/>
      <w:tblGrid>
        <w:gridCol w:w="2263"/>
        <w:gridCol w:w="7371"/>
      </w:tblGrid>
      <w:tr>
        <w:trPr>
          <w:trHeight w:val="1" w:hRule="atLeast"/>
          <w:jc w:val="left"/>
        </w:trPr>
        <w:tc>
          <w:tcPr>
            <w:tcW w:w="9634" w:type="dxa"/>
            <w:gridSpan w:val="2"/>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Lesson</w:t>
            </w:r>
          </w:p>
        </w:tc>
      </w:tr>
      <w:tr>
        <w:trPr>
          <w:trHeight w:val="1" w:hRule="atLeast"/>
          <w:jc w:val="left"/>
        </w:trPr>
        <w:tc>
          <w:tcPr>
            <w:tcW w:w="226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Topic</w:t>
            </w:r>
          </w:p>
        </w:tc>
        <w:tc>
          <w:tcPr>
            <w:tcW w:w="7371" w:type="dxa"/>
            <w:tcBorders>
              <w:top w:val="single" w:color="000000" w:sz="12"/>
              <w:left w:val="single" w:color="000000" w:sz="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comparatives</w:t>
            </w:r>
          </w:p>
        </w:tc>
      </w:tr>
      <w:tr>
        <w:trPr>
          <w:trHeight w:val="288" w:hRule="auto"/>
          <w:jc w:val="left"/>
        </w:trPr>
        <w:tc>
          <w:tcPr>
            <w:tcW w:w="226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Main Aim</w:t>
            </w:r>
          </w:p>
        </w:tc>
        <w:tc>
          <w:tcPr>
            <w:tcW w:w="7371"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16"/>
                <w:shd w:fill="auto" w:val="clear"/>
              </w:rPr>
              <w:t xml:space="preserve">Students will learn comparatives</w:t>
            </w:r>
          </w:p>
        </w:tc>
      </w:tr>
      <w:tr>
        <w:trPr>
          <w:trHeight w:val="1" w:hRule="atLeast"/>
          <w:jc w:val="left"/>
        </w:trPr>
        <w:tc>
          <w:tcPr>
            <w:tcW w:w="226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Secondary Aim</w:t>
            </w:r>
          </w:p>
        </w:tc>
        <w:tc>
          <w:tcPr>
            <w:tcW w:w="7371" w:type="dxa"/>
            <w:tcBorders>
              <w:top w:val="single" w:color="000000" w:sz="4"/>
              <w:left w:val="single" w:color="000000" w:sz="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16"/>
                <w:shd w:fill="auto" w:val="clear"/>
              </w:rPr>
              <w:t xml:space="preserve">Students will practice their speaking fluency. </w:t>
            </w:r>
          </w:p>
        </w:tc>
      </w:tr>
    </w:tbl>
    <w:p>
      <w:pPr>
        <w:spacing w:before="0" w:after="120" w:line="264"/>
        <w:ind w:right="0" w:left="0" w:firstLine="0"/>
        <w:jc w:val="left"/>
        <w:rPr>
          <w:rFonts w:ascii="맑은 고딕" w:hAnsi="맑은 고딕" w:cs="맑은 고딕" w:eastAsia="맑은 고딕"/>
          <w:color w:val="auto"/>
          <w:spacing w:val="0"/>
          <w:position w:val="0"/>
          <w:sz w:val="6"/>
          <w:shd w:fill="auto" w:val="clear"/>
        </w:rPr>
      </w:pPr>
    </w:p>
    <w:tbl>
      <w:tblPr/>
      <w:tblGrid>
        <w:gridCol w:w="9634"/>
      </w:tblGrid>
      <w:tr>
        <w:trPr>
          <w:trHeight w:val="1" w:hRule="atLeast"/>
          <w:jc w:val="left"/>
        </w:trPr>
        <w:tc>
          <w:tcPr>
            <w:tcW w:w="9634" w:type="dxa"/>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tabs>
                <w:tab w:val="center" w:pos="4709" w:leader="none"/>
                <w:tab w:val="left" w:pos="8640" w:leader="none"/>
              </w:tabs>
              <w:spacing w:before="0" w:after="0" w:line="240"/>
              <w:ind w:right="0" w:left="0" w:firstLine="0"/>
              <w:jc w:val="left"/>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ab/>
              <w:t xml:space="preserve">Materials and References</w:t>
              <w:tab/>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ppt, worksheets</w:t>
            </w:r>
          </w:p>
        </w:tc>
      </w:tr>
    </w:tbl>
    <w:p>
      <w:pPr>
        <w:spacing w:before="0" w:after="120" w:line="240"/>
        <w:ind w:right="0" w:left="0" w:firstLine="0"/>
        <w:jc w:val="left"/>
        <w:rPr>
          <w:rFonts w:ascii="맑은 고딕" w:hAnsi="맑은 고딕" w:cs="맑은 고딕" w:eastAsia="맑은 고딕"/>
          <w:b/>
          <w:color w:val="auto"/>
          <w:spacing w:val="0"/>
          <w:position w:val="0"/>
          <w:sz w:val="6"/>
          <w:shd w:fill="auto" w:val="clear"/>
        </w:rPr>
      </w:pPr>
    </w:p>
    <w:tbl>
      <w:tblPr/>
      <w:tblGrid>
        <w:gridCol w:w="1117"/>
        <w:gridCol w:w="1146"/>
        <w:gridCol w:w="420"/>
        <w:gridCol w:w="2490"/>
        <w:gridCol w:w="2177"/>
        <w:gridCol w:w="2284"/>
      </w:tblGrid>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dbe5f1"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Student Profile</w:t>
            </w:r>
          </w:p>
        </w:tc>
      </w:tr>
      <w:tr>
        <w:trPr>
          <w:trHeight w:val="1" w:hRule="atLeast"/>
          <w:jc w:val="left"/>
        </w:trPr>
        <w:tc>
          <w:tcPr>
            <w:tcW w:w="2263" w:type="dxa"/>
            <w:gridSpan w:val="2"/>
            <w:tcBorders>
              <w:top w:val="single" w:color="000000" w:sz="12"/>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Level</w:t>
            </w:r>
          </w:p>
        </w:tc>
        <w:tc>
          <w:tcPr>
            <w:tcW w:w="7371" w:type="dxa"/>
            <w:gridSpan w:val="4"/>
            <w:tcBorders>
              <w:top w:val="single" w:color="000000" w:sz="12"/>
              <w:left w:val="single" w:color="000000" w:sz="8"/>
              <w:bottom w:val="single" w:color="000000" w:sz="4"/>
              <w:right w:val="single" w:color="000000" w:sz="4"/>
            </w:tcBorders>
            <w:shd w:color="000000" w:fill="ffffff" w:val="clear"/>
            <w:tcMar>
              <w:left w:w="108" w:type="dxa"/>
              <w:right w:w="108" w:type="dxa"/>
            </w:tcMar>
            <w:vAlign w:val="top"/>
          </w:tcPr>
          <w:p>
            <w:pPr>
              <w:tabs>
                <w:tab w:val="left" w:pos="1175" w:leader="none"/>
              </w:tabs>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16"/>
                <w:shd w:fill="auto" w:val="clear"/>
              </w:rPr>
              <w:t xml:space="preserve">Lower Intermediate</w:t>
            </w:r>
          </w:p>
        </w:tc>
      </w:tr>
      <w:tr>
        <w:trPr>
          <w:trHeight w:val="264" w:hRule="auto"/>
          <w:jc w:val="left"/>
        </w:trPr>
        <w:tc>
          <w:tcPr>
            <w:tcW w:w="2263"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Age</w:t>
            </w:r>
          </w:p>
        </w:tc>
        <w:tc>
          <w:tcPr>
            <w:tcW w:w="2910" w:type="dxa"/>
            <w:gridSpan w:val="2"/>
            <w:tcBorders>
              <w:top w:val="single" w:color="000000" w:sz="4"/>
              <w:left w:val="single" w:color="000000" w:sz="8"/>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16"/>
                <w:shd w:fill="auto" w:val="clear"/>
              </w:rPr>
              <w:t xml:space="preserve">Adults</w:t>
            </w:r>
          </w:p>
        </w:tc>
        <w:tc>
          <w:tcPr>
            <w:tcW w:w="2177"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Number of Students</w:t>
            </w:r>
          </w:p>
        </w:tc>
        <w:tc>
          <w:tcPr>
            <w:tcW w:w="2284"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16"/>
                <w:shd w:fill="auto" w:val="clear"/>
              </w:rPr>
              <w:t xml:space="preserve">3</w:t>
            </w:r>
          </w:p>
        </w:tc>
      </w:tr>
      <w:tr>
        <w:trPr>
          <w:trHeight w:val="1" w:hRule="atLeast"/>
          <w:jc w:val="left"/>
        </w:trPr>
        <w:tc>
          <w:tcPr>
            <w:tcW w:w="2263" w:type="dxa"/>
            <w:gridSpan w:val="2"/>
            <w:tcBorders>
              <w:top w:val="single" w:color="000000" w:sz="8"/>
              <w:left w:val="single" w:color="000000" w:sz="8"/>
              <w:bottom w:val="single" w:color="000000" w:sz="12"/>
              <w:right w:val="single" w:color="000000" w:sz="8"/>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Detail</w:t>
            </w:r>
          </w:p>
        </w:tc>
        <w:tc>
          <w:tcPr>
            <w:tcW w:w="7371" w:type="dxa"/>
            <w:gridSpan w:val="4"/>
            <w:tcBorders>
              <w:top w:val="single" w:color="000000" w:sz="4"/>
              <w:left w:val="single" w:color="000000" w:sz="8"/>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16"/>
                <w:shd w:fill="auto" w:val="clear"/>
              </w:rPr>
            </w:pPr>
          </w:p>
          <w:p>
            <w:pPr>
              <w:spacing w:before="0" w:after="0" w:line="240"/>
              <w:ind w:right="0" w:left="0" w:firstLine="0"/>
              <w:jc w:val="left"/>
              <w:rPr>
                <w:rFonts w:ascii="맑은 고딕" w:hAnsi="맑은 고딕" w:cs="맑은 고딕" w:eastAsia="맑은 고딕"/>
                <w:color w:val="auto"/>
                <w:spacing w:val="0"/>
                <w:position w:val="0"/>
              </w:rPr>
            </w:pP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e36c0a"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Assumptions about students’ knowledge as required for this lesson:</w:t>
            </w:r>
          </w:p>
        </w:tc>
      </w:tr>
      <w:tr>
        <w:trPr>
          <w:trHeight w:val="1" w:hRule="atLeast"/>
          <w:jc w:val="left"/>
        </w:trPr>
        <w:tc>
          <w:tcPr>
            <w:tcW w:w="9634" w:type="dxa"/>
            <w:gridSpan w:val="6"/>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numPr>
                <w:ilvl w:val="0"/>
                <w:numId w:val="53"/>
              </w:numPr>
              <w:spacing w:before="0" w:after="0" w:line="240"/>
              <w:ind w:right="0" w:left="720" w:hanging="360"/>
              <w:jc w:val="left"/>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Students know the vocabulary used in this lesson</w:t>
            </w:r>
          </w:p>
          <w:p>
            <w:pPr>
              <w:numPr>
                <w:ilvl w:val="0"/>
                <w:numId w:val="53"/>
              </w:numPr>
              <w:spacing w:before="0" w:after="0" w:line="240"/>
              <w:ind w:right="0" w:left="720" w:hanging="360"/>
              <w:jc w:val="left"/>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Students have learned about the subject and ‘be’ verb relationship</w:t>
            </w:r>
          </w:p>
          <w:p>
            <w:pPr>
              <w:numPr>
                <w:ilvl w:val="0"/>
                <w:numId w:val="53"/>
              </w:numPr>
              <w:spacing w:before="0" w:after="0" w:line="240"/>
              <w:ind w:right="0" w:left="720" w:hanging="360"/>
              <w:jc w:val="left"/>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16"/>
                <w:shd w:fill="auto" w:val="clear"/>
              </w:rPr>
              <w:t xml:space="preserve">Students know how to make the negative form using ‘not’</w:t>
            </w:r>
          </w:p>
        </w:tc>
      </w:tr>
      <w:tr>
        <w:trPr>
          <w:trHeight w:val="1" w:hRule="atLeast"/>
          <w:jc w:val="left"/>
        </w:trPr>
        <w:tc>
          <w:tcPr>
            <w:tcW w:w="9634" w:type="dxa"/>
            <w:gridSpan w:val="6"/>
            <w:tcBorders>
              <w:top w:val="single" w:color="000000" w:sz="4"/>
              <w:left w:val="single" w:color="000000" w:sz="4"/>
              <w:bottom w:val="single" w:color="000000" w:sz="4"/>
              <w:right w:val="single" w:color="000000" w:sz="4"/>
            </w:tcBorders>
            <w:shd w:color="auto" w:fill="c00000"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What language difficulties to expect when presenting, and how to deal with it:</w:t>
            </w:r>
          </w:p>
        </w:tc>
      </w:tr>
      <w:tr>
        <w:trPr>
          <w:trHeight w:val="1" w:hRule="atLeast"/>
          <w:jc w:val="left"/>
        </w:trPr>
        <w:tc>
          <w:tcPr>
            <w:tcW w:w="9634"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maybe they may not remember adjective + er and more grammar</w:t>
            </w:r>
          </w:p>
          <w:p>
            <w:pPr>
              <w:spacing w:before="0" w:after="0" w:line="240"/>
              <w:ind w:right="0" w:left="0" w:firstLine="0"/>
              <w:jc w:val="left"/>
              <w:rPr>
                <w:rFonts w:ascii="맑은 고딕" w:hAnsi="맑은 고딕" w:cs="맑은 고딕" w:eastAsia="맑은 고딕"/>
                <w:color w:val="auto"/>
                <w:spacing w:val="0"/>
                <w:position w:val="0"/>
              </w:rPr>
            </w:pPr>
          </w:p>
        </w:tc>
      </w:tr>
      <w:tr>
        <w:trPr>
          <w:trHeight w:val="1" w:hRule="atLeast"/>
          <w:jc w:val="left"/>
        </w:trPr>
        <w:tc>
          <w:tcPr>
            <w:tcW w:w="9634" w:type="dxa"/>
            <w:gridSpan w:val="6"/>
            <w:tcBorders>
              <w:top w:val="single" w:color="000000" w:sz="4"/>
              <w:left w:val="single" w:color="000000" w:sz="4"/>
              <w:bottom w:val="single" w:color="000000" w:sz="4"/>
              <w:right w:val="single" w:color="000000" w:sz="4"/>
            </w:tcBorders>
            <w:shd w:color="auto" w:fill="fbd4b4"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Anticipated Classroom Management Difficulties and their Solutions:</w:t>
            </w:r>
          </w:p>
        </w:tc>
      </w:tr>
      <w:tr>
        <w:trPr>
          <w:trHeight w:val="1" w:hRule="atLeast"/>
          <w:jc w:val="left"/>
        </w:trPr>
        <w:tc>
          <w:tcPr>
            <w:tcW w:w="9634"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i will check it out if they still understand the grammar. if they don't, i will have a little instruction for that</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e5dfec" w:val="clear"/>
            <w:tcMar>
              <w:left w:w="108" w:type="dxa"/>
              <w:right w:w="108" w:type="dxa"/>
            </w:tcMar>
            <w:vAlign w:val="top"/>
          </w:tcPr>
          <w:p>
            <w:pPr>
              <w:tabs>
                <w:tab w:val="center" w:pos="4400" w:leader="none"/>
                <w:tab w:val="left" w:pos="5607" w:leader="none"/>
              </w:tabs>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ab/>
              <w:t xml:space="preserve">My Personal Aim</w:t>
              <w:tab/>
            </w:r>
          </w:p>
        </w:tc>
      </w:tr>
      <w:tr>
        <w:trPr>
          <w:trHeight w:val="1" w:hRule="atLeast"/>
          <w:jc w:val="left"/>
        </w:trPr>
        <w:tc>
          <w:tcPr>
            <w:tcW w:w="9634" w:type="dxa"/>
            <w:gridSpan w:val="6"/>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time management, use only essential words</w:t>
            </w:r>
          </w:p>
          <w:p>
            <w:pPr>
              <w:spacing w:before="0" w:after="0" w:line="240"/>
              <w:ind w:right="0" w:left="0" w:firstLine="0"/>
              <w:jc w:val="left"/>
              <w:rPr>
                <w:rFonts w:ascii="맑은 고딕" w:hAnsi="맑은 고딕" w:cs="맑은 고딕" w:eastAsia="맑은 고딕"/>
                <w:color w:val="auto"/>
                <w:spacing w:val="0"/>
                <w:position w:val="0"/>
              </w:rPr>
            </w:pP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Stage Name:</w:t>
            </w:r>
            <w:r>
              <w:rPr>
                <w:rFonts w:ascii="맑은 고딕" w:hAnsi="맑은 고딕" w:cs="맑은 고딕" w:eastAsia="맑은 고딕"/>
                <w:color w:val="auto"/>
                <w:spacing w:val="0"/>
                <w:position w:val="0"/>
                <w:sz w:val="16"/>
                <w:shd w:fill="auto" w:val="clear"/>
              </w:rPr>
              <w:t xml:space="preserve"> Lead-in</w:t>
            </w:r>
          </w:p>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Purpose of this stage:</w:t>
            </w:r>
            <w:r>
              <w:rPr>
                <w:rFonts w:ascii="맑은 고딕" w:hAnsi="맑은 고딕" w:cs="맑은 고딕" w:eastAsia="맑은 고딕"/>
                <w:color w:val="auto"/>
                <w:spacing w:val="0"/>
                <w:position w:val="0"/>
                <w:sz w:val="16"/>
                <w:shd w:fill="auto" w:val="clear"/>
              </w:rPr>
              <w:t xml:space="preserve"> To relax both the teacher and students. To focus attention on the lesson. Create a situation for students to experience or think about, and then to elicit the target language.</w:t>
            </w: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Materials: </w:t>
            </w:r>
            <w:r>
              <w:rPr>
                <w:rFonts w:ascii="맑은 고딕" w:hAnsi="맑은 고딕" w:cs="맑은 고딕" w:eastAsia="맑은 고딕"/>
                <w:color w:val="auto"/>
                <w:spacing w:val="0"/>
                <w:position w:val="0"/>
                <w:sz w:val="16"/>
                <w:shd w:fill="auto" w:val="clear"/>
              </w:rPr>
              <w:t xml:space="preserve">List all materials that will be needed in this stage.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Timings</w:t>
            </w:r>
          </w:p>
        </w:tc>
        <w:tc>
          <w:tcPr>
            <w:tcW w:w="1566" w:type="dxa"/>
            <w:gridSpan w:val="2"/>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Interactions</w:t>
            </w:r>
          </w:p>
        </w:tc>
        <w:tc>
          <w:tcPr>
            <w:tcW w:w="6951" w:type="dxa"/>
            <w:gridSpan w:val="3"/>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Procedure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2mins</w:t>
            </w:r>
          </w:p>
        </w:tc>
        <w:tc>
          <w:tcPr>
            <w:tcW w:w="1566"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T-S</w:t>
            </w:r>
          </w:p>
        </w:tc>
        <w:tc>
          <w:tcPr>
            <w:tcW w:w="6951"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T: Hello guys! Did you watch any Olympic games this time?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Ahha, what about the volley ball games?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Then you should know of the most famous and best player in the korean national team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*show a picture of her and me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Who i this? 김연경 Is she tall? S-Yes she is 192cm tall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Then who is this?, yes me, he is 175cm tall. Then who is taller? Do you remember that you have to add er afte adjectives or more befoe adjectives?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T: We can also say, 김연경 is taller than Teacher Sung  </w:t>
            </w:r>
          </w:p>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Cool   </w:t>
            </w: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Stage Name:</w:t>
            </w:r>
            <w:r>
              <w:rPr>
                <w:rFonts w:ascii="맑은 고딕" w:hAnsi="맑은 고딕" w:cs="맑은 고딕" w:eastAsia="맑은 고딕"/>
                <w:color w:val="auto"/>
                <w:spacing w:val="0"/>
                <w:position w:val="0"/>
                <w:sz w:val="16"/>
                <w:shd w:fill="auto" w:val="clear"/>
              </w:rPr>
              <w:t xml:space="preserve"> Presentation</w:t>
            </w:r>
          </w:p>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Purpose of this stage:</w:t>
            </w:r>
            <w:r>
              <w:rPr>
                <w:rFonts w:ascii="맑은 고딕" w:hAnsi="맑은 고딕" w:cs="맑은 고딕" w:eastAsia="맑은 고딕"/>
                <w:color w:val="auto"/>
                <w:spacing w:val="0"/>
                <w:position w:val="0"/>
                <w:sz w:val="16"/>
                <w:shd w:fill="auto" w:val="clear"/>
              </w:rPr>
              <w:t xml:space="preserve"> Make the students think about the situation. To clarify the meaning, form, and pronunciation features of the target language.</w:t>
            </w: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eaf1dd"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Materials: </w:t>
            </w:r>
            <w:r>
              <w:rPr>
                <w:rFonts w:ascii="맑은 고딕" w:hAnsi="맑은 고딕" w:cs="맑은 고딕" w:eastAsia="맑은 고딕"/>
                <w:color w:val="auto"/>
                <w:spacing w:val="0"/>
                <w:position w:val="0"/>
                <w:sz w:val="16"/>
                <w:shd w:fill="auto" w:val="clear"/>
              </w:rPr>
              <w:t xml:space="preserve">List all materials that will be needed in this stage.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Timings</w:t>
            </w:r>
          </w:p>
        </w:tc>
        <w:tc>
          <w:tcPr>
            <w:tcW w:w="1566" w:type="dxa"/>
            <w:gridSpan w:val="2"/>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Interactions</w:t>
            </w:r>
          </w:p>
        </w:tc>
        <w:tc>
          <w:tcPr>
            <w:tcW w:w="6951" w:type="dxa"/>
            <w:gridSpan w:val="3"/>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Procedure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3min</w:t>
            </w: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1 min</w:t>
            </w: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30sec</w:t>
            </w: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color w:val="auto"/>
                <w:spacing w:val="0"/>
                <w:position w:val="0"/>
                <w:sz w:val="20"/>
                <w:shd w:fill="auto" w:val="clear"/>
              </w:rPr>
              <w:t xml:space="preserve">30sec</w:t>
            </w:r>
          </w:p>
        </w:tc>
        <w:tc>
          <w:tcPr>
            <w:tcW w:w="1566"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T</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T-S</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T-S</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T</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rPr>
            </w:pPr>
          </w:p>
        </w:tc>
        <w:tc>
          <w:tcPr>
            <w:tcW w:w="6951"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Board the model sentence. 김연경 is taller than Teacher Sung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Okay, Is Teacher Sung taller than 김연경?  No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Is Teacher Sung shorter than 김연경?  Yes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                     adverb</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김연경      is      taller   than   Teacher   Sung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we can add adverb before adjective in this case, like even, still, much, far, a lot.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everything stresses the meaning of adjective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what if we add not here? what does it mean?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김연경  is not(is, not 같은 칸에 쓰기) taller   than   Teacher   Sung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if 김연경 is not taller than Teacher Sung,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김연경 and Teacher Sung could be tall the same?   Yes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김연경 could be smaller than Teacher Sung?      Yes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one more thing, we can also use verb as adverb as noun structure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Does 김연경 speak English well?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Does Teacher Sung speak English well?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Who speaks better English?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Teacher Sung speaks English better than 김연경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Drills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Guys, Please listen once and repeat it 5times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where are the stresses?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  * *       *                 *      * </w:t>
            </w:r>
          </w:p>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김연경 is taller than Teacher Sung  </w:t>
            </w: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c6d9f1"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Stage Name:</w:t>
            </w:r>
            <w:r>
              <w:rPr>
                <w:rFonts w:ascii="맑은 고딕" w:hAnsi="맑은 고딕" w:cs="맑은 고딕" w:eastAsia="맑은 고딕"/>
                <w:color w:val="auto"/>
                <w:spacing w:val="0"/>
                <w:position w:val="0"/>
                <w:sz w:val="16"/>
                <w:shd w:fill="auto" w:val="clear"/>
              </w:rPr>
              <w:t xml:space="preserve"> Controlled Practice</w:t>
            </w:r>
          </w:p>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Purpose of this stage:</w:t>
            </w:r>
            <w:r>
              <w:rPr>
                <w:rFonts w:ascii="맑은 고딕" w:hAnsi="맑은 고딕" w:cs="맑은 고딕" w:eastAsia="맑은 고딕"/>
                <w:color w:val="auto"/>
                <w:spacing w:val="0"/>
                <w:position w:val="0"/>
                <w:sz w:val="16"/>
                <w:shd w:fill="auto" w:val="clear"/>
              </w:rPr>
              <w:t xml:space="preserve"> students practice working with the form (scrambled sentences, split sentences, select the correct form of the verb, correct incorrect sentences, and change one form into another form). Accuracy must be checked.</w:t>
            </w: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c6d9f1"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Materials: </w:t>
            </w:r>
            <w:r>
              <w:rPr>
                <w:rFonts w:ascii="맑은 고딕" w:hAnsi="맑은 고딕" w:cs="맑은 고딕" w:eastAsia="맑은 고딕"/>
                <w:color w:val="auto"/>
                <w:spacing w:val="0"/>
                <w:position w:val="0"/>
                <w:sz w:val="16"/>
                <w:shd w:fill="auto" w:val="clear"/>
              </w:rPr>
              <w:t xml:space="preserve">List all materials that will be needed in this stage.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Timings</w:t>
            </w:r>
          </w:p>
        </w:tc>
        <w:tc>
          <w:tcPr>
            <w:tcW w:w="1566" w:type="dxa"/>
            <w:gridSpan w:val="2"/>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Interactions</w:t>
            </w:r>
          </w:p>
        </w:tc>
        <w:tc>
          <w:tcPr>
            <w:tcW w:w="6951" w:type="dxa"/>
            <w:gridSpan w:val="3"/>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Procedure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5min</w:t>
            </w:r>
          </w:p>
        </w:tc>
        <w:tc>
          <w:tcPr>
            <w:tcW w:w="1566"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T</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S</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S – S</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color w:val="auto"/>
                <w:spacing w:val="0"/>
                <w:position w:val="0"/>
                <w:sz w:val="16"/>
                <w:shd w:fill="auto" w:val="clear"/>
              </w:rPr>
              <w:t xml:space="preserve">T - S</w:t>
            </w:r>
          </w:p>
        </w:tc>
        <w:tc>
          <w:tcPr>
            <w:tcW w:w="6951"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work sheet time!!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Hand out worksheets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questions won't be easy!</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students solve the questions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Pair check.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feedback to check accuracy. ask each student an answer</w:t>
            </w: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c6d9f1"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Stage Name:</w:t>
            </w:r>
            <w:r>
              <w:rPr>
                <w:rFonts w:ascii="맑은 고딕" w:hAnsi="맑은 고딕" w:cs="맑은 고딕" w:eastAsia="맑은 고딕"/>
                <w:color w:val="auto"/>
                <w:spacing w:val="0"/>
                <w:position w:val="0"/>
                <w:sz w:val="16"/>
                <w:shd w:fill="auto" w:val="clear"/>
              </w:rPr>
              <w:t xml:space="preserve"> Less Controlled Practice</w:t>
            </w:r>
          </w:p>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Purpose of this stage:</w:t>
            </w:r>
            <w:r>
              <w:rPr>
                <w:rFonts w:ascii="맑은 고딕" w:hAnsi="맑은 고딕" w:cs="맑은 고딕" w:eastAsia="맑은 고딕"/>
                <w:color w:val="auto"/>
                <w:spacing w:val="0"/>
                <w:position w:val="0"/>
                <w:sz w:val="16"/>
                <w:shd w:fill="auto" w:val="clear"/>
              </w:rPr>
              <w:t xml:space="preserve"> students practice working with the meaning (match a timelines to sentences, choose the sentence that matches a picture, gap-fill a paragraph). Accuracy must be checked.</w:t>
            </w: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c6d9f1"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Materials: </w:t>
            </w:r>
            <w:r>
              <w:rPr>
                <w:rFonts w:ascii="맑은 고딕" w:hAnsi="맑은 고딕" w:cs="맑은 고딕" w:eastAsia="맑은 고딕"/>
                <w:color w:val="auto"/>
                <w:spacing w:val="0"/>
                <w:position w:val="0"/>
                <w:sz w:val="16"/>
                <w:shd w:fill="auto" w:val="clear"/>
              </w:rPr>
              <w:t xml:space="preserve">List all materials that will be needed in this stage.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Timings</w:t>
            </w:r>
          </w:p>
        </w:tc>
        <w:tc>
          <w:tcPr>
            <w:tcW w:w="1566" w:type="dxa"/>
            <w:gridSpan w:val="2"/>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Interactions</w:t>
            </w:r>
          </w:p>
        </w:tc>
        <w:tc>
          <w:tcPr>
            <w:tcW w:w="6951" w:type="dxa"/>
            <w:gridSpan w:val="3"/>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Procedure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5min</w:t>
            </w:r>
          </w:p>
        </w:tc>
        <w:tc>
          <w:tcPr>
            <w:tcW w:w="1566"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w:t>
            </w: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S</w:t>
            </w: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S – S</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hd w:fill="auto" w:val="clear"/>
              </w:rPr>
            </w:pPr>
            <w:r>
              <w:rPr>
                <w:rFonts w:ascii="맑은 고딕" w:hAnsi="맑은 고딕" w:cs="맑은 고딕" w:eastAsia="맑은 고딕"/>
                <w:color w:val="auto"/>
                <w:spacing w:val="0"/>
                <w:position w:val="0"/>
                <w:sz w:val="16"/>
                <w:shd w:fill="auto" w:val="clear"/>
              </w:rPr>
              <w:t xml:space="preserve">T - S</w:t>
            </w:r>
          </w:p>
        </w:tc>
        <w:tc>
          <w:tcPr>
            <w:tcW w:w="6951"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Guys please start Exercise B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students solve the questions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Pair check.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  </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Feedback to check accuracy.  </w:t>
            </w:r>
          </w:p>
          <w:p>
            <w:pPr>
              <w:spacing w:before="0" w:after="0" w:line="240"/>
              <w:ind w:right="0" w:left="0" w:firstLine="0"/>
              <w:jc w:val="left"/>
              <w:rPr>
                <w:rFonts w:ascii="맑은 고딕" w:hAnsi="맑은 고딕" w:cs="맑은 고딕" w:eastAsia="맑은 고딕"/>
                <w:color w:val="auto"/>
                <w:spacing w:val="0"/>
                <w:position w:val="0"/>
              </w:rPr>
            </w:pP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fbd4b4"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Stage Name:</w:t>
            </w:r>
            <w:r>
              <w:rPr>
                <w:rFonts w:ascii="맑은 고딕" w:hAnsi="맑은 고딕" w:cs="맑은 고딕" w:eastAsia="맑은 고딕"/>
                <w:color w:val="auto"/>
                <w:spacing w:val="0"/>
                <w:position w:val="0"/>
                <w:sz w:val="16"/>
                <w:shd w:fill="auto" w:val="clear"/>
              </w:rPr>
              <w:t xml:space="preserve"> Production – Freer Practice</w:t>
            </w:r>
          </w:p>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Purpose of this stage:</w:t>
            </w:r>
            <w:r>
              <w:rPr>
                <w:rFonts w:ascii="맑은 고딕" w:hAnsi="맑은 고딕" w:cs="맑은 고딕" w:eastAsia="맑은 고딕"/>
                <w:color w:val="auto"/>
                <w:spacing w:val="0"/>
                <w:position w:val="0"/>
                <w:sz w:val="16"/>
                <w:shd w:fill="auto" w:val="clear"/>
              </w:rPr>
              <w:t xml:space="preserve"> is to get students to practice the grammar communicatively.</w:t>
            </w: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fbd4b4"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Materials: </w:t>
            </w:r>
            <w:r>
              <w:rPr>
                <w:rFonts w:ascii="맑은 고딕" w:hAnsi="맑은 고딕" w:cs="맑은 고딕" w:eastAsia="맑은 고딕"/>
                <w:color w:val="auto"/>
                <w:spacing w:val="0"/>
                <w:position w:val="0"/>
                <w:sz w:val="16"/>
                <w:shd w:fill="auto" w:val="clear"/>
              </w:rPr>
              <w:t xml:space="preserve">List all materials that will be needed in this stage.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Timings</w:t>
            </w:r>
          </w:p>
        </w:tc>
        <w:tc>
          <w:tcPr>
            <w:tcW w:w="1566" w:type="dxa"/>
            <w:gridSpan w:val="2"/>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Interactions</w:t>
            </w:r>
          </w:p>
        </w:tc>
        <w:tc>
          <w:tcPr>
            <w:tcW w:w="6951" w:type="dxa"/>
            <w:gridSpan w:val="3"/>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Procedure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30 sec</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6 min</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left"/>
              <w:rPr>
                <w:rFonts w:ascii="맑은 고딕" w:hAnsi="맑은 고딕" w:cs="맑은 고딕" w:eastAsia="맑은 고딕"/>
                <w:color w:val="auto"/>
                <w:spacing w:val="0"/>
                <w:position w:val="0"/>
              </w:rPr>
            </w:pPr>
          </w:p>
        </w:tc>
        <w:tc>
          <w:tcPr>
            <w:tcW w:w="1566"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T</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S-S</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left"/>
              <w:rPr>
                <w:rFonts w:ascii="맑은 고딕" w:hAnsi="맑은 고딕" w:cs="맑은 고딕" w:eastAsia="맑은 고딕"/>
                <w:color w:val="auto"/>
                <w:spacing w:val="0"/>
                <w:position w:val="0"/>
              </w:rPr>
            </w:pPr>
          </w:p>
        </w:tc>
        <w:tc>
          <w:tcPr>
            <w:tcW w:w="6951"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free talking time! here's today's topic. write the topic on the board.</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do you have something that you were bad with, but now you are good with ? </w:t>
            </w:r>
          </w:p>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please use the grammars we leant today </w:t>
            </w: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f9fc92"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Stage Name:</w:t>
            </w:r>
            <w:r>
              <w:rPr>
                <w:rFonts w:ascii="맑은 고딕" w:hAnsi="맑은 고딕" w:cs="맑은 고딕" w:eastAsia="맑은 고딕"/>
                <w:color w:val="auto"/>
                <w:spacing w:val="0"/>
                <w:position w:val="0"/>
                <w:sz w:val="16"/>
                <w:shd w:fill="auto" w:val="clear"/>
              </w:rPr>
              <w:t xml:space="preserve"> Wrap-up</w:t>
            </w:r>
          </w:p>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Purpose of this stage:</w:t>
            </w:r>
            <w:r>
              <w:rPr>
                <w:rFonts w:ascii="맑은 고딕" w:hAnsi="맑은 고딕" w:cs="맑은 고딕" w:eastAsia="맑은 고딕"/>
                <w:color w:val="auto"/>
                <w:spacing w:val="0"/>
                <w:position w:val="0"/>
                <w:sz w:val="16"/>
                <w:shd w:fill="auto" w:val="clear"/>
              </w:rPr>
              <w:t xml:space="preserve"> is to end the lesson on a positive note so that students feel they have achieved progress.</w:t>
            </w:r>
          </w:p>
        </w:tc>
      </w:tr>
      <w:tr>
        <w:trPr>
          <w:trHeight w:val="1" w:hRule="atLeast"/>
          <w:jc w:val="left"/>
        </w:trPr>
        <w:tc>
          <w:tcPr>
            <w:tcW w:w="9634" w:type="dxa"/>
            <w:gridSpan w:val="6"/>
            <w:tcBorders>
              <w:top w:val="single" w:color="000000" w:sz="12"/>
              <w:left w:val="single" w:color="000000" w:sz="12"/>
              <w:bottom w:val="single" w:color="000000" w:sz="12"/>
              <w:right w:val="single" w:color="000000" w:sz="12"/>
            </w:tcBorders>
            <w:shd w:color="auto" w:fill="f9fc92" w:val="clear"/>
            <w:tcMar>
              <w:left w:w="108" w:type="dxa"/>
              <w:right w:w="108" w:type="dxa"/>
            </w:tcMar>
            <w:vAlign w:val="top"/>
          </w:tcPr>
          <w:p>
            <w:pPr>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Materials: </w:t>
            </w:r>
            <w:r>
              <w:rPr>
                <w:rFonts w:ascii="맑은 고딕" w:hAnsi="맑은 고딕" w:cs="맑은 고딕" w:eastAsia="맑은 고딕"/>
                <w:color w:val="auto"/>
                <w:spacing w:val="0"/>
                <w:position w:val="0"/>
                <w:sz w:val="16"/>
                <w:shd w:fill="auto" w:val="clear"/>
              </w:rPr>
              <w:t xml:space="preserve">List all materials that will be needed in this stage.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Timings</w:t>
            </w:r>
          </w:p>
        </w:tc>
        <w:tc>
          <w:tcPr>
            <w:tcW w:w="1566" w:type="dxa"/>
            <w:gridSpan w:val="2"/>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Interactions</w:t>
            </w:r>
          </w:p>
        </w:tc>
        <w:tc>
          <w:tcPr>
            <w:tcW w:w="6951" w:type="dxa"/>
            <w:gridSpan w:val="3"/>
            <w:tcBorders>
              <w:top w:val="single" w:color="000000" w:sz="12"/>
              <w:left w:val="single" w:color="000000" w:sz="12"/>
              <w:bottom w:val="single" w:color="000000" w:sz="12"/>
              <w:right w:val="single" w:color="000000" w:sz="12"/>
            </w:tcBorders>
            <w:shd w:color="auto" w:fill="f2f2f2"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Procedure</w:t>
            </w:r>
          </w:p>
        </w:tc>
      </w:tr>
      <w:tr>
        <w:trPr>
          <w:trHeight w:val="1" w:hRule="atLeast"/>
          <w:jc w:val="left"/>
        </w:trPr>
        <w:tc>
          <w:tcPr>
            <w:tcW w:w="11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1 min</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30 sec</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10 sec</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rPr>
            </w:pPr>
          </w:p>
        </w:tc>
        <w:tc>
          <w:tcPr>
            <w:tcW w:w="1566"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T – S</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r>
              <w:rPr>
                <w:rFonts w:ascii="맑은 고딕" w:hAnsi="맑은 고딕" w:cs="맑은 고딕" w:eastAsia="맑은 고딕"/>
                <w:color w:val="auto"/>
                <w:spacing w:val="0"/>
                <w:position w:val="0"/>
                <w:sz w:val="16"/>
                <w:shd w:fill="auto" w:val="clear"/>
              </w:rPr>
              <w:t xml:space="preserve">T</w:t>
            </w:r>
          </w:p>
          <w:p>
            <w:pPr>
              <w:spacing w:before="0" w:after="0" w:line="240"/>
              <w:ind w:right="0" w:left="0" w:firstLine="0"/>
              <w:jc w:val="center"/>
              <w:rPr>
                <w:rFonts w:ascii="맑은 고딕" w:hAnsi="맑은 고딕" w:cs="맑은 고딕" w:eastAsia="맑은 고딕"/>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color w:val="auto"/>
                <w:spacing w:val="0"/>
                <w:position w:val="0"/>
              </w:rPr>
            </w:pPr>
          </w:p>
        </w:tc>
        <w:tc>
          <w:tcPr>
            <w:tcW w:w="6951"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Offer delayed corrections to the previous stage.</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 “Look at the board. Here are some sentences I heard. Tell me how to correct them.”</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Inform students about the topic for the next lesson.</w:t>
            </w: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color w:val="auto"/>
                <w:spacing w:val="0"/>
                <w:position w:val="0"/>
              </w:rPr>
            </w:pPr>
          </w:p>
        </w:tc>
      </w:tr>
    </w:tbl>
    <w:p>
      <w:pPr>
        <w:spacing w:before="0" w:after="120" w:line="264"/>
        <w:ind w:right="0" w:left="0" w:firstLine="0"/>
        <w:jc w:val="left"/>
        <w:rPr>
          <w:rFonts w:ascii="맑은 고딕" w:hAnsi="맑은 고딕" w:cs="맑은 고딕" w:eastAsia="맑은 고딕"/>
          <w:b/>
          <w:color w:val="auto"/>
          <w:spacing w:val="0"/>
          <w:position w:val="0"/>
          <w:sz w:val="6"/>
          <w:u w:val="single"/>
          <w:shd w:fill="auto" w:val="clear"/>
        </w:rPr>
      </w:pPr>
    </w:p>
    <w:tbl>
      <w:tblPr/>
      <w:tblGrid>
        <w:gridCol w:w="3000"/>
        <w:gridCol w:w="2998"/>
        <w:gridCol w:w="3626"/>
      </w:tblGrid>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auto" w:fill="d6e3bc" w:val="clear"/>
            <w:tcMar>
              <w:left w:w="108" w:type="dxa"/>
              <w:right w:w="108" w:type="dxa"/>
            </w:tcMar>
            <w:vAlign w:val="top"/>
          </w:tcPr>
          <w:p>
            <w:pPr>
              <w:tabs>
                <w:tab w:val="left" w:pos="1405" w:leader="none"/>
                <w:tab w:val="center" w:pos="4400" w:leader="none"/>
              </w:tabs>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ab/>
              <w:tab/>
              <w:t xml:space="preserve">Pros</w:t>
            </w:r>
          </w:p>
        </w:tc>
      </w:tr>
      <w:tr>
        <w:trPr>
          <w:trHeight w:val="1414" w:hRule="auto"/>
          <w:jc w:val="left"/>
        </w:trPr>
        <w:tc>
          <w:tcPr>
            <w:tcW w:w="9624"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color w:val="auto"/>
                <w:spacing w:val="0"/>
                <w:position w:val="0"/>
              </w:rPr>
            </w:pPr>
          </w:p>
        </w:tc>
      </w:tr>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auto" w:fill="e5b8b7" w:val="clear"/>
            <w:tcMar>
              <w:left w:w="108" w:type="dxa"/>
              <w:right w:w="108" w:type="dxa"/>
            </w:tcMar>
            <w:vAlign w:val="top"/>
          </w:tcPr>
          <w:p>
            <w:pPr>
              <w:tabs>
                <w:tab w:val="center" w:pos="4400" w:leader="none"/>
                <w:tab w:val="left" w:pos="5783" w:leader="none"/>
              </w:tabs>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ab/>
              <w:t xml:space="preserve">Cons</w:t>
              <w:tab/>
            </w:r>
          </w:p>
        </w:tc>
      </w:tr>
      <w:tr>
        <w:trPr>
          <w:trHeight w:val="1414" w:hRule="auto"/>
          <w:jc w:val="left"/>
        </w:trPr>
        <w:tc>
          <w:tcPr>
            <w:tcW w:w="9624"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color w:val="auto"/>
                <w:spacing w:val="0"/>
                <w:position w:val="0"/>
              </w:rPr>
            </w:pPr>
          </w:p>
        </w:tc>
      </w:tr>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auto" w:fill="b8cce4" w:val="clear"/>
            <w:tcMar>
              <w:left w:w="108" w:type="dxa"/>
              <w:right w:w="108" w:type="dxa"/>
            </w:tcMar>
            <w:vAlign w:val="top"/>
          </w:tcPr>
          <w:p>
            <w:pPr>
              <w:tabs>
                <w:tab w:val="center" w:pos="4400" w:leader="none"/>
                <w:tab w:val="left" w:pos="6382" w:leader="none"/>
              </w:tabs>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ab/>
              <w:t xml:space="preserve">Change</w:t>
              <w:tab/>
            </w:r>
          </w:p>
        </w:tc>
      </w:tr>
      <w:tr>
        <w:trPr>
          <w:trHeight w:val="702" w:hRule="auto"/>
          <w:jc w:val="left"/>
        </w:trPr>
        <w:tc>
          <w:tcPr>
            <w:tcW w:w="9624"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color w:val="auto"/>
                <w:spacing w:val="0"/>
                <w:position w:val="0"/>
              </w:rPr>
            </w:pPr>
          </w:p>
        </w:tc>
      </w:tr>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auto" w:fill="ccc0d9" w:val="clear"/>
            <w:tcMar>
              <w:left w:w="108" w:type="dxa"/>
              <w:right w:w="108" w:type="dxa"/>
            </w:tcMar>
            <w:vAlign w:val="top"/>
          </w:tcPr>
          <w:p>
            <w:pPr>
              <w:tabs>
                <w:tab w:val="center" w:pos="4400" w:leader="none"/>
                <w:tab w:val="left" w:pos="6359" w:leader="none"/>
              </w:tabs>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ab/>
              <w:t xml:space="preserve">Overall Comments</w:t>
              <w:tab/>
            </w:r>
          </w:p>
        </w:tc>
      </w:tr>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color w:val="auto"/>
                <w:spacing w:val="0"/>
                <w:position w:val="0"/>
              </w:rPr>
            </w:pPr>
          </w:p>
        </w:tc>
      </w:tr>
      <w:tr>
        <w:trPr>
          <w:trHeight w:val="1" w:hRule="atLeast"/>
          <w:jc w:val="left"/>
        </w:trPr>
        <w:tc>
          <w:tcPr>
            <w:tcW w:w="9624" w:type="dxa"/>
            <w:gridSpan w:val="3"/>
            <w:tcBorders>
              <w:top w:val="single" w:color="000000" w:sz="12"/>
              <w:left w:val="single" w:color="000000" w:sz="12"/>
              <w:bottom w:val="single" w:color="000000" w:sz="12"/>
              <w:right w:val="single" w:color="000000" w:sz="12"/>
            </w:tcBorders>
            <w:shd w:color="auto" w:fill="fbd4b4" w:val="clear"/>
            <w:tcMar>
              <w:left w:w="108" w:type="dxa"/>
              <w:right w:w="108" w:type="dxa"/>
            </w:tcMar>
            <w:vAlign w:val="top"/>
          </w:tcPr>
          <w:p>
            <w:pPr>
              <w:tabs>
                <w:tab w:val="center" w:pos="4400" w:leader="none"/>
                <w:tab w:val="left" w:pos="5265" w:leader="none"/>
              </w:tabs>
              <w:spacing w:before="0" w:after="0" w:line="240"/>
              <w:ind w:right="0" w:left="0" w:firstLine="0"/>
              <w:jc w:val="left"/>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ab/>
              <w:t xml:space="preserve">Grade</w:t>
              <w:tab/>
            </w:r>
          </w:p>
        </w:tc>
      </w:tr>
      <w:tr>
        <w:trPr>
          <w:trHeight w:val="1" w:hRule="atLeast"/>
          <w:jc w:val="left"/>
        </w:trPr>
        <w:tc>
          <w:tcPr>
            <w:tcW w:w="300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b/>
                <w:color w:val="auto"/>
                <w:spacing w:val="0"/>
                <w:position w:val="0"/>
                <w:sz w:val="16"/>
                <w:shd w:fill="auto" w:val="clear"/>
              </w:rPr>
            </w:pPr>
          </w:p>
          <w:p>
            <w:pPr>
              <w:spacing w:before="0" w:after="0" w:line="240"/>
              <w:ind w:right="0" w:left="0" w:firstLine="0"/>
              <w:jc w:val="center"/>
              <w:rPr>
                <w:rFonts w:ascii="맑은 고딕" w:hAnsi="맑은 고딕" w:cs="맑은 고딕" w:eastAsia="맑은 고딕"/>
                <w:b/>
                <w:color w:val="auto"/>
                <w:spacing w:val="0"/>
                <w:position w:val="0"/>
                <w:sz w:val="16"/>
                <w:shd w:fill="auto" w:val="clear"/>
              </w:rPr>
            </w:pPr>
            <w:r>
              <w:rPr>
                <w:rFonts w:ascii="맑은 고딕" w:hAnsi="맑은 고딕" w:cs="맑은 고딕" w:eastAsia="맑은 고딕"/>
                <w:b/>
                <w:color w:val="auto"/>
                <w:spacing w:val="0"/>
                <w:position w:val="0"/>
                <w:sz w:val="16"/>
                <w:shd w:fill="auto" w:val="clear"/>
              </w:rPr>
              <w:t xml:space="preserve">Above Standard 85%-100%</w:t>
            </w:r>
          </w:p>
          <w:p>
            <w:pPr>
              <w:spacing w:before="0" w:after="0" w:line="240"/>
              <w:ind w:right="0" w:left="0" w:firstLine="0"/>
              <w:jc w:val="center"/>
              <w:rPr>
                <w:rFonts w:ascii="맑은 고딕" w:hAnsi="맑은 고딕" w:cs="맑은 고딕" w:eastAsia="맑은 고딕"/>
                <w:color w:val="auto"/>
                <w:spacing w:val="0"/>
                <w:position w:val="0"/>
              </w:rPr>
            </w:pPr>
          </w:p>
        </w:tc>
        <w:tc>
          <w:tcPr>
            <w:tcW w:w="299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Standard 70%-84%</w:t>
            </w:r>
          </w:p>
        </w:tc>
        <w:tc>
          <w:tcPr>
            <w:tcW w:w="362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Below Standard 69%-0%</w:t>
            </w:r>
          </w:p>
        </w:tc>
      </w:tr>
      <w:tr>
        <w:trPr>
          <w:trHeight w:val="1" w:hRule="atLeast"/>
          <w:jc w:val="left"/>
        </w:trPr>
        <w:tc>
          <w:tcPr>
            <w:tcW w:w="3000" w:type="dxa"/>
            <w:tcBorders>
              <w:top w:val="single" w:color="000000" w:sz="12"/>
              <w:left w:val="single" w:color="000000" w:sz="12"/>
              <w:bottom w:val="single" w:color="000000" w:sz="12"/>
              <w:right w:val="single" w:color="000000" w:sz="12"/>
            </w:tcBorders>
            <w:shd w:color="auto" w:fill="b6dde8"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Instructor</w:t>
            </w:r>
          </w:p>
        </w:tc>
        <w:tc>
          <w:tcPr>
            <w:tcW w:w="2998" w:type="dxa"/>
            <w:tcBorders>
              <w:top w:val="single" w:color="000000" w:sz="12"/>
              <w:left w:val="single" w:color="000000" w:sz="12"/>
              <w:bottom w:val="single" w:color="000000" w:sz="12"/>
              <w:right w:val="single" w:color="000000" w:sz="12"/>
            </w:tcBorders>
            <w:shd w:color="auto" w:fill="b6dde8"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Student Signature</w:t>
            </w:r>
          </w:p>
        </w:tc>
        <w:tc>
          <w:tcPr>
            <w:tcW w:w="3626" w:type="dxa"/>
            <w:tcBorders>
              <w:top w:val="single" w:color="000000" w:sz="12"/>
              <w:left w:val="single" w:color="000000" w:sz="12"/>
              <w:bottom w:val="single" w:color="000000" w:sz="12"/>
              <w:right w:val="single" w:color="000000" w:sz="12"/>
            </w:tcBorders>
            <w:shd w:color="auto" w:fill="b6dde8" w:val="clear"/>
            <w:tcMar>
              <w:left w:w="108" w:type="dxa"/>
              <w:right w:w="108" w:type="dxa"/>
            </w:tcMar>
            <w:vAlign w:val="top"/>
          </w:tcPr>
          <w:p>
            <w:pPr>
              <w:spacing w:before="0" w:after="0" w:line="240"/>
              <w:ind w:right="0" w:left="0" w:firstLine="0"/>
              <w:jc w:val="center"/>
              <w:rPr>
                <w:rFonts w:ascii="맑은 고딕" w:hAnsi="맑은 고딕" w:cs="맑은 고딕" w:eastAsia="맑은 고딕"/>
                <w:color w:val="auto"/>
                <w:spacing w:val="0"/>
                <w:position w:val="0"/>
                <w:sz w:val="20"/>
              </w:rPr>
            </w:pPr>
            <w:r>
              <w:rPr>
                <w:rFonts w:ascii="맑은 고딕" w:hAnsi="맑은 고딕" w:cs="맑은 고딕" w:eastAsia="맑은 고딕"/>
                <w:b/>
                <w:color w:val="auto"/>
                <w:spacing w:val="0"/>
                <w:position w:val="0"/>
                <w:sz w:val="20"/>
                <w:shd w:fill="auto" w:val="clear"/>
              </w:rPr>
              <w:t xml:space="preserve">Date</w:t>
            </w:r>
          </w:p>
        </w:tc>
      </w:tr>
      <w:tr>
        <w:trPr>
          <w:trHeight w:val="1" w:hRule="atLeast"/>
          <w:jc w:val="left"/>
        </w:trPr>
        <w:tc>
          <w:tcPr>
            <w:tcW w:w="300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rPr>
            </w:pPr>
            <w:r>
              <w:rPr>
                <w:rFonts w:ascii="맑은 고딕" w:hAnsi="맑은 고딕" w:cs="맑은 고딕" w:eastAsia="맑은 고딕"/>
                <w:b/>
                <w:color w:val="auto"/>
                <w:spacing w:val="0"/>
                <w:position w:val="0"/>
                <w:sz w:val="16"/>
                <w:shd w:fill="auto" w:val="clear"/>
              </w:rPr>
              <w:t xml:space="preserve">Taute, David</w:t>
            </w:r>
          </w:p>
        </w:tc>
        <w:tc>
          <w:tcPr>
            <w:tcW w:w="299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맑은 고딕" w:hAnsi="맑은 고딕" w:cs="맑은 고딕" w:eastAsia="맑은 고딕"/>
                <w:b/>
                <w:color w:val="auto"/>
                <w:spacing w:val="0"/>
                <w:position w:val="0"/>
                <w:sz w:val="16"/>
                <w:shd w:fill="auto" w:val="clear"/>
              </w:rPr>
            </w:pPr>
          </w:p>
          <w:p>
            <w:pPr>
              <w:spacing w:before="0" w:after="0" w:line="240"/>
              <w:ind w:right="0" w:left="0" w:firstLine="0"/>
              <w:jc w:val="left"/>
              <w:rPr>
                <w:rFonts w:ascii="맑은 고딕" w:hAnsi="맑은 고딕" w:cs="맑은 고딕" w:eastAsia="맑은 고딕"/>
                <w:color w:val="auto"/>
                <w:spacing w:val="0"/>
                <w:position w:val="0"/>
              </w:rPr>
            </w:pPr>
          </w:p>
        </w:tc>
        <w:tc>
          <w:tcPr>
            <w:tcW w:w="362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맑은 고딕" w:hAnsi="맑은 고딕" w:cs="맑은 고딕" w:eastAsia="맑은 고딕"/>
                <w:color w:val="auto"/>
                <w:spacing w:val="0"/>
                <w:position w:val="0"/>
                <w:sz w:val="20"/>
                <w:shd w:fill="auto" w:val="clear"/>
              </w:rPr>
            </w:pPr>
          </w:p>
        </w:tc>
      </w:tr>
    </w:tbl>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center"/>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Worksheet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Exercise A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Unscramble the sentence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1. BIllie Eilish  /  cooler  /  than  /  Moon Jae-in  /  much  /  is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2.  Teacher Sung  /  than  /  Son Heung-min  /  runs  / faster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3.  in  /  than  /  is  /  Brazil  /  a lot  /  August  /  Korea  /  cooler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4.  he  /  more  /  Did  /  than  /  eat  /  me?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40"/>
        <w:ind w:right="0" w:left="0" w:firstLine="0"/>
        <w:jc w:val="center"/>
        <w:rPr>
          <w:rFonts w:ascii="맑은 고딕" w:hAnsi="맑은 고딕" w:cs="맑은 고딕" w:eastAsia="맑은 고딕"/>
          <w:b/>
          <w:color w:val="auto"/>
          <w:spacing w:val="0"/>
          <w:position w:val="0"/>
          <w:sz w:val="20"/>
          <w:shd w:fill="auto" w:val="clear"/>
        </w:rPr>
      </w:pPr>
    </w:p>
    <w:p>
      <w:pPr>
        <w:spacing w:before="0" w:after="120" w:line="264"/>
        <w:ind w:right="0" w:left="0" w:firstLine="0"/>
        <w:jc w:val="center"/>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Exercise B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Please compare the two of them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the past                               the present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object w:dxaOrig="2136" w:dyaOrig="2136">
          <v:rect xmlns:o="urn:schemas-microsoft-com:office:office" xmlns:v="urn:schemas-microsoft-com:vml" id="rectole0000000000" style="width:106.800000pt;height:106.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맑은 고딕" w:hAnsi="맑은 고딕" w:cs="맑은 고딕" w:eastAsia="맑은 고딕"/>
          <w:b/>
          <w:color w:val="auto"/>
          <w:spacing w:val="0"/>
          <w:position w:val="0"/>
          <w:sz w:val="20"/>
          <w:shd w:fill="auto" w:val="clear"/>
        </w:rPr>
        <w:t xml:space="preserve">   </w:t>
      </w:r>
      <w:r>
        <w:object w:dxaOrig="3695" w:dyaOrig="3072">
          <v:rect xmlns:o="urn:schemas-microsoft-com:office:office" xmlns:v="urn:schemas-microsoft-com:vml" id="rectole0000000001" style="width:184.750000pt;height:153.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파이리                                    리자몽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ex : 파이리 was more naive than 리자몽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1.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2.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3.    </w:t>
      </w: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p>
      <w:pPr>
        <w:spacing w:before="0" w:after="120" w:line="264"/>
        <w:ind w:right="0" w:left="0" w:firstLine="0"/>
        <w:jc w:val="left"/>
        <w:rPr>
          <w:rFonts w:ascii="맑은 고딕" w:hAnsi="맑은 고딕" w:cs="맑은 고딕" w:eastAsia="맑은 고딕"/>
          <w:b/>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