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1C51" w14:textId="77777777" w:rsidR="00233421" w:rsidRPr="005F356E" w:rsidRDefault="00233421" w:rsidP="002F3363">
      <w:pPr>
        <w:widowControl/>
        <w:wordWrap/>
        <w:autoSpaceDE/>
        <w:autoSpaceDN/>
        <w:spacing w:after="0" w:line="360" w:lineRule="auto"/>
        <w:ind w:left="800" w:hanging="800"/>
        <w:jc w:val="right"/>
        <w:rPr>
          <w:rFonts w:ascii="Calibri" w:eastAsia="굴림" w:hAnsi="Calibri" w:cs="Calibri"/>
          <w:kern w:val="0"/>
          <w:szCs w:val="20"/>
        </w:rPr>
      </w:pPr>
      <w:r w:rsidRPr="005F356E">
        <w:rPr>
          <w:rFonts w:ascii="Calibri" w:eastAsia="굴림" w:hAnsi="Calibri" w:cs="Calibri"/>
          <w:kern w:val="0"/>
          <w:szCs w:val="20"/>
        </w:rPr>
        <w:t>Crystal Yi (Yi Soo Jung)</w:t>
      </w:r>
    </w:p>
    <w:p w14:paraId="54D149A2" w14:textId="77777777" w:rsidR="00233421" w:rsidRPr="005F356E" w:rsidRDefault="00233421" w:rsidP="006E5A34">
      <w:pPr>
        <w:widowControl/>
        <w:wordWrap/>
        <w:autoSpaceDE/>
        <w:autoSpaceDN/>
        <w:spacing w:after="0" w:line="360" w:lineRule="auto"/>
        <w:jc w:val="right"/>
        <w:rPr>
          <w:rFonts w:ascii="Calibri" w:eastAsia="굴림" w:hAnsi="Calibri" w:cs="Calibri"/>
          <w:kern w:val="0"/>
          <w:szCs w:val="20"/>
        </w:rPr>
      </w:pPr>
      <w:r w:rsidRPr="005F356E">
        <w:rPr>
          <w:rFonts w:ascii="Calibri" w:eastAsia="굴림" w:hAnsi="Calibri" w:cs="Calibri"/>
          <w:kern w:val="0"/>
          <w:szCs w:val="20"/>
        </w:rPr>
        <w:t>Class 229 WK</w:t>
      </w:r>
    </w:p>
    <w:p w14:paraId="7C02AF81" w14:textId="77777777" w:rsidR="00233421" w:rsidRPr="005F356E" w:rsidRDefault="00233421" w:rsidP="006E5A34">
      <w:pPr>
        <w:widowControl/>
        <w:wordWrap/>
        <w:autoSpaceDE/>
        <w:autoSpaceDN/>
        <w:spacing w:after="0" w:line="360" w:lineRule="auto"/>
        <w:jc w:val="left"/>
        <w:rPr>
          <w:rFonts w:ascii="Calibri" w:eastAsia="굴림" w:hAnsi="Calibri" w:cs="Calibri"/>
          <w:kern w:val="0"/>
          <w:szCs w:val="20"/>
        </w:rPr>
      </w:pPr>
    </w:p>
    <w:p w14:paraId="0E13D809" w14:textId="77777777" w:rsidR="00233421" w:rsidRPr="005F356E" w:rsidRDefault="00233421" w:rsidP="006E5A34">
      <w:pPr>
        <w:widowControl/>
        <w:wordWrap/>
        <w:autoSpaceDE/>
        <w:autoSpaceDN/>
        <w:spacing w:after="0" w:line="360" w:lineRule="auto"/>
        <w:jc w:val="center"/>
        <w:rPr>
          <w:rFonts w:ascii="Calibri" w:eastAsia="굴림" w:hAnsi="Calibri" w:cs="Calibri"/>
          <w:kern w:val="0"/>
          <w:szCs w:val="20"/>
        </w:rPr>
      </w:pPr>
      <w:r w:rsidRPr="005F356E">
        <w:rPr>
          <w:rFonts w:ascii="Calibri" w:eastAsia="굴림" w:hAnsi="Calibri" w:cs="Calibri"/>
          <w:kern w:val="0"/>
          <w:szCs w:val="20"/>
        </w:rPr>
        <w:t>My Successful Acquisition of L2</w:t>
      </w:r>
    </w:p>
    <w:p w14:paraId="2A53819A" w14:textId="77777777" w:rsidR="00264DEE" w:rsidRPr="005F356E" w:rsidRDefault="00233421" w:rsidP="006E5A34">
      <w:pPr>
        <w:widowControl/>
        <w:wordWrap/>
        <w:autoSpaceDE/>
        <w:autoSpaceDN/>
        <w:spacing w:before="240" w:after="0" w:line="360" w:lineRule="auto"/>
        <w:ind w:firstLine="720"/>
        <w:jc w:val="left"/>
        <w:rPr>
          <w:rFonts w:ascii="Calibri" w:eastAsia="굴림" w:hAnsi="Calibri" w:cs="Calibri"/>
          <w:kern w:val="0"/>
          <w:szCs w:val="20"/>
          <w:shd w:val="clear" w:color="auto" w:fill="FFFFFF"/>
        </w:rPr>
      </w:pP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English was not my first language</w:t>
      </w:r>
      <w:r w:rsidR="00264DEE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  It was a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second language which became </w:t>
      </w:r>
      <w:r w:rsidR="00264DEE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developed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during my childhood and advanced by the time I graduated from high school.  There were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considerable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learning strategies applied to my second language (L2) acquisition.  I have successfully acquired English as my second language, thanks to a combination of natural approach, modern classroom environment, </w:t>
      </w:r>
      <w:r w:rsidR="00264DEE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and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effective teaching qualities</w:t>
      </w:r>
      <w:r w:rsidR="00264DEE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 </w:t>
      </w:r>
    </w:p>
    <w:p w14:paraId="609FAA7D" w14:textId="78D6AE74" w:rsidR="00233421" w:rsidRPr="005F356E" w:rsidRDefault="00233421" w:rsidP="006E5A34">
      <w:pPr>
        <w:widowControl/>
        <w:wordWrap/>
        <w:autoSpaceDE/>
        <w:autoSpaceDN/>
        <w:spacing w:before="240" w:after="0" w:line="360" w:lineRule="auto"/>
        <w:ind w:firstLine="720"/>
        <w:jc w:val="left"/>
        <w:rPr>
          <w:rFonts w:ascii="Calibri" w:eastAsia="굴림" w:hAnsi="Calibri" w:cs="Calibri"/>
          <w:kern w:val="0"/>
          <w:szCs w:val="20"/>
        </w:rPr>
      </w:pP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The introduction to my L2 acquisition was the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natural approach</w:t>
      </w:r>
      <w:r w:rsidR="008F18F6" w:rsidRPr="005F356E">
        <w:rPr>
          <w:rFonts w:ascii="Calibri" w:eastAsia="굴림" w:hAnsi="Calibri" w:cs="Calibri"/>
          <w:bCs/>
          <w:kern w:val="0"/>
          <w:szCs w:val="20"/>
          <w:shd w:val="clear" w:color="auto" w:fill="FFFFFF"/>
        </w:rPr>
        <w:t>, during my childhood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  I grew up in South Korea, but </w:t>
      </w:r>
      <w:r w:rsidR="005F356E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the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English language was always present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 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During my toddler period, 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my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mother 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w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as my </w:t>
      </w:r>
      <w:r w:rsidR="008F18F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initial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L2 teacher.  She first taught me the alphabet, by singing the ABC song which allowed me to become familiarized with the phonemes.  As I became older, my mother suggested reading books that we would review afterwards.  There was a wide selection of books consisting of both fiction and non-fiction, such as Hellen Keller biography, Greek mythology, Tess of </w:t>
      </w:r>
      <w:proofErr w:type="spellStart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D’Urverbille</w:t>
      </w:r>
      <w:proofErr w:type="spellEnd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, </w:t>
      </w:r>
      <w:proofErr w:type="spellStart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etc</w:t>
      </w:r>
      <w:proofErr w:type="spellEnd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…  Apart from my study sessions, there were also frequent family vacations to the United States (US), where my father’s family</w:t>
      </w:r>
      <w:r w:rsid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had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lived.  My relatives spoke English, so this was </w:t>
      </w:r>
      <w:r w:rsidR="005F356E">
        <w:rPr>
          <w:rFonts w:ascii="Calibri" w:eastAsia="굴림" w:hAnsi="Calibri" w:cs="Calibri"/>
          <w:kern w:val="0"/>
          <w:szCs w:val="20"/>
          <w:shd w:val="clear" w:color="auto" w:fill="FFFFFF"/>
        </w:rPr>
        <w:t>an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ideal situation where I put speaking into practice.  Most of my cousins were near my age, so use of difficult words </w:t>
      </w:r>
      <w:proofErr w:type="gramStart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were</w:t>
      </w:r>
      <w:proofErr w:type="gramEnd"/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not needed when playing.  While various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learner modes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were put to use in different situations, I was acquiring L2 naturally</w:t>
      </w:r>
      <w:r w:rsid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at a young age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.  </w:t>
      </w:r>
    </w:p>
    <w:p w14:paraId="685C6A6E" w14:textId="51323E27" w:rsidR="00233421" w:rsidRPr="005F356E" w:rsidRDefault="00233421" w:rsidP="006E5A34">
      <w:pPr>
        <w:widowControl/>
        <w:wordWrap/>
        <w:autoSpaceDE/>
        <w:autoSpaceDN/>
        <w:spacing w:before="240" w:after="0" w:line="360" w:lineRule="auto"/>
        <w:ind w:firstLine="720"/>
        <w:jc w:val="left"/>
        <w:rPr>
          <w:rFonts w:ascii="Calibri" w:eastAsia="굴림" w:hAnsi="Calibri" w:cs="Calibri"/>
          <w:kern w:val="0"/>
          <w:szCs w:val="20"/>
        </w:rPr>
      </w:pP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My childhood experiences prepared me to transition with ease into the next phase of my life: entering school in the US.  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The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most memorable learning experiences were from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 xml:space="preserve">modern classroom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environments that encouraged constant collaborations.  I was lucky to have teachers who established great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 xml:space="preserve"> classroom dynamics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in all my English classes.  These teachers were charismatic yet respectful.  They brought out the best from their students, as a result of building a good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rapport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early on.  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Even with a simple greeting, t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hey showed interest in every individual student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,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and encouraged them to actively participate and discuss their assignments.  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The teachers that portrayed the </w:t>
      </w:r>
      <w:r w:rsidR="00642CD1" w:rsidRPr="005F356E">
        <w:rPr>
          <w:rFonts w:ascii="Calibri" w:eastAsia="굴림" w:hAnsi="Calibri" w:cs="Calibri"/>
          <w:b/>
          <w:kern w:val="0"/>
          <w:szCs w:val="20"/>
          <w:shd w:val="clear" w:color="auto" w:fill="FFFFFF"/>
        </w:rPr>
        <w:t>involver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and the </w:t>
      </w:r>
      <w:r w:rsidR="00642CD1" w:rsidRPr="005F356E">
        <w:rPr>
          <w:rFonts w:ascii="Calibri" w:eastAsia="굴림" w:hAnsi="Calibri" w:cs="Calibri"/>
          <w:b/>
          <w:kern w:val="0"/>
          <w:szCs w:val="20"/>
          <w:shd w:val="clear" w:color="auto" w:fill="FFFFFF"/>
        </w:rPr>
        <w:t>enabler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characteristics typically facilitated their classes well.  I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always remembered feeling included and </w:t>
      </w:r>
      <w:r w:rsidR="005F356E">
        <w:rPr>
          <w:rFonts w:ascii="Calibri" w:eastAsia="굴림" w:hAnsi="Calibri" w:cs="Calibri"/>
          <w:kern w:val="0"/>
          <w:szCs w:val="20"/>
          <w:shd w:val="clear" w:color="auto" w:fill="FFFFFF"/>
        </w:rPr>
        <w:t>found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moments to shine, as there </w:t>
      </w:r>
      <w:proofErr w:type="gramStart"/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were</w:t>
      </w:r>
      <w:proofErr w:type="gramEnd"/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equal balance of teacher talk time and student talk time. </w:t>
      </w:r>
    </w:p>
    <w:p w14:paraId="3C6BE2D1" w14:textId="68F9A830" w:rsidR="000B6B0A" w:rsidRPr="005F356E" w:rsidRDefault="00233421" w:rsidP="006E5A34">
      <w:pPr>
        <w:widowControl/>
        <w:wordWrap/>
        <w:autoSpaceDE/>
        <w:autoSpaceDN/>
        <w:spacing w:before="240" w:after="0" w:line="360" w:lineRule="auto"/>
        <w:ind w:firstLine="720"/>
        <w:jc w:val="left"/>
        <w:rPr>
          <w:rFonts w:ascii="Calibri" w:eastAsia="굴림" w:hAnsi="Calibri" w:cs="Calibri"/>
          <w:kern w:val="0"/>
          <w:szCs w:val="20"/>
          <w:shd w:val="clear" w:color="auto" w:fill="FFFFFF"/>
        </w:rPr>
      </w:pP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One of my favorite teachers taught high school English Literature, who had demonstrated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effective teaching qualities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  </w:t>
      </w:r>
      <w:r w:rsidR="00667594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She was mostly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an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enabler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, </w:t>
      </w:r>
      <w:r w:rsidR="00667594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as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she stepped back to allow us to work at our own pace.  There were bi-weekly assignments to complete book reading, followed by group presentations in front of the class.  These assignments typically meant that book reading would be completed at our own pace</w:t>
      </w:r>
      <w:r w:rsidR="00667594">
        <w:rPr>
          <w:rFonts w:ascii="Calibri" w:eastAsia="굴림" w:hAnsi="Calibri" w:cs="Calibri"/>
          <w:kern w:val="0"/>
          <w:szCs w:val="20"/>
          <w:shd w:val="clear" w:color="auto" w:fill="FFFFFF"/>
        </w:rPr>
        <w:t>, then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explore our ideas with potential teammates for group projects.  The students had the freedom to use any source of materials to present with, </w:t>
      </w:r>
      <w:r w:rsidR="00667594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which would sometimes instill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competiti</w:t>
      </w:r>
      <w:r w:rsidR="00667594">
        <w:rPr>
          <w:rFonts w:ascii="Calibri" w:eastAsia="굴림" w:hAnsi="Calibri" w:cs="Calibri"/>
          <w:kern w:val="0"/>
          <w:szCs w:val="20"/>
          <w:shd w:val="clear" w:color="auto" w:fill="FFFFFF"/>
        </w:rPr>
        <w:t>on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.  We met outside of class to discuss our roles and how and what to present.  Being assigned to presentations encourag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ed teamwork and 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lastRenderedPageBreak/>
        <w:t xml:space="preserve">transformed us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into proactive </w:t>
      </w:r>
      <w:r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 xml:space="preserve">data-gatherers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to further collect supporting materials.  These group presentations not only allowed us to review the lesson, but also observe the same information in different perspectives of each student.  </w:t>
      </w:r>
      <w:r w:rsidR="00642CD1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The act of presenting was like a form of teaching, which resulted in the highest</w:t>
      </w:r>
      <w:r w:rsidR="00E323AC"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 xml:space="preserve"> learner retention rate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in remembering this particular class session and its lesson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.  Group presentation projects were also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remarkable 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ways to approach learning,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due to </w:t>
      </w:r>
      <w:r w:rsidR="00E323AC" w:rsidRPr="005F356E">
        <w:rPr>
          <w:rFonts w:ascii="Calibri" w:eastAsia="굴림" w:hAnsi="Calibri" w:cs="Calibri"/>
          <w:b/>
          <w:kern w:val="0"/>
          <w:szCs w:val="20"/>
          <w:shd w:val="clear" w:color="auto" w:fill="FFFFFF"/>
        </w:rPr>
        <w:t>multiple intelligences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applied. 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Reading the assigned book </w:t>
      </w:r>
      <w:r w:rsidR="00861CB2">
        <w:rPr>
          <w:rFonts w:ascii="Calibri" w:eastAsia="굴림" w:hAnsi="Calibri" w:cs="Calibri"/>
          <w:kern w:val="0"/>
          <w:szCs w:val="20"/>
          <w:shd w:val="clear" w:color="auto" w:fill="FFFFFF"/>
        </w:rPr>
        <w:t>at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our own </w:t>
      </w:r>
      <w:r w:rsidR="00861CB2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pace 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demonstrated </w:t>
      </w:r>
      <w:r w:rsidR="00E323AC"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intrapersonal</w:t>
      </w:r>
      <w:r w:rsidR="00861CB2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 xml:space="preserve"> intelligence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, while engaging in group discussions and presentations showed </w:t>
      </w:r>
      <w:r w:rsidR="00E323AC"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interpersonal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and </w:t>
      </w:r>
      <w:r w:rsidR="00E323AC"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verbal-linguistic.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  Since all groups used visuals for presenting, </w:t>
      </w:r>
      <w:r w:rsidR="00E323AC" w:rsidRPr="005F356E">
        <w:rPr>
          <w:rFonts w:ascii="Calibri" w:eastAsia="굴림" w:hAnsi="Calibri" w:cs="Calibri"/>
          <w:b/>
          <w:bCs/>
          <w:kern w:val="0"/>
          <w:szCs w:val="20"/>
          <w:shd w:val="clear" w:color="auto" w:fill="FFFFFF"/>
        </w:rPr>
        <w:t>spatial intelligence</w:t>
      </w:r>
      <w:r w:rsidR="00E323AC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was also encouraged.  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Each student had an opportunity to utilize his/her own strength for contribution while </w:t>
      </w:r>
      <w:r w:rsidR="00861CB2">
        <w:rPr>
          <w:rFonts w:ascii="Calibri" w:eastAsia="굴림" w:hAnsi="Calibri" w:cs="Calibri"/>
          <w:kern w:val="0"/>
          <w:szCs w:val="20"/>
          <w:shd w:val="clear" w:color="auto" w:fill="FFFFFF"/>
        </w:rPr>
        <w:t>absorbing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the lesson.  I especially loved projects that included visual presentations, as it was a way to display my interpretation of worded passages.  </w:t>
      </w:r>
    </w:p>
    <w:p w14:paraId="11E93223" w14:textId="77777777" w:rsidR="00E323AC" w:rsidRPr="005F356E" w:rsidRDefault="00E323AC" w:rsidP="006E5A34">
      <w:pPr>
        <w:widowControl/>
        <w:wordWrap/>
        <w:autoSpaceDE/>
        <w:autoSpaceDN/>
        <w:spacing w:before="240" w:after="0" w:line="360" w:lineRule="auto"/>
        <w:ind w:firstLine="720"/>
        <w:jc w:val="left"/>
        <w:rPr>
          <w:rFonts w:ascii="Calibri" w:eastAsia="굴림" w:hAnsi="Calibri" w:cs="Calibri"/>
          <w:kern w:val="0"/>
          <w:szCs w:val="20"/>
          <w:shd w:val="clear" w:color="auto" w:fill="FFFFFF"/>
        </w:rPr>
      </w:pPr>
      <w:r w:rsidRPr="005F356E">
        <w:rPr>
          <w:rFonts w:ascii="Calibri" w:hAnsi="Calibri" w:cs="Calibri"/>
          <w:szCs w:val="20"/>
        </w:rPr>
        <w:t xml:space="preserve">Learning a language has often been compared to a complex game.  </w:t>
      </w:r>
      <w:r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I have always assumed that age and environment greatly attributed to my acquisition of the English language.  Having learned the concepts of teaching recently, there were more considerable factors.  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I have </w:t>
      </w:r>
      <w:r w:rsidR="00ED7CE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>developed my</w:t>
      </w:r>
      <w:r w:rsidR="000B6B0A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 English as a second language with a natural approach, </w:t>
      </w:r>
      <w:r w:rsidR="00ED7CE6" w:rsidRPr="005F356E">
        <w:rPr>
          <w:rFonts w:ascii="Calibri" w:eastAsia="굴림" w:hAnsi="Calibri" w:cs="Calibri"/>
          <w:kern w:val="0"/>
          <w:szCs w:val="20"/>
          <w:shd w:val="clear" w:color="auto" w:fill="FFFFFF"/>
        </w:rPr>
        <w:t xml:space="preserve">gradually advancing with the support of modern classrooms and effective teaching qualities. </w:t>
      </w:r>
    </w:p>
    <w:sectPr w:rsidR="00E323AC" w:rsidRPr="005F35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C6D"/>
    <w:multiLevelType w:val="multilevel"/>
    <w:tmpl w:val="6EE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2468D"/>
    <w:multiLevelType w:val="multilevel"/>
    <w:tmpl w:val="96F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C2D"/>
    <w:rsid w:val="000B6B0A"/>
    <w:rsid w:val="0014674A"/>
    <w:rsid w:val="00233421"/>
    <w:rsid w:val="00242D2E"/>
    <w:rsid w:val="00264DEE"/>
    <w:rsid w:val="002F3363"/>
    <w:rsid w:val="00482094"/>
    <w:rsid w:val="005D2FE7"/>
    <w:rsid w:val="005F356E"/>
    <w:rsid w:val="00642CD1"/>
    <w:rsid w:val="00664D11"/>
    <w:rsid w:val="00667594"/>
    <w:rsid w:val="006E5A34"/>
    <w:rsid w:val="006F40E4"/>
    <w:rsid w:val="00861CB2"/>
    <w:rsid w:val="008F18F6"/>
    <w:rsid w:val="009E7D08"/>
    <w:rsid w:val="00B72589"/>
    <w:rsid w:val="00BA5C2D"/>
    <w:rsid w:val="00BE49AB"/>
    <w:rsid w:val="00C61AA4"/>
    <w:rsid w:val="00E323AC"/>
    <w:rsid w:val="00E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A86A"/>
  <w15:docId w15:val="{93641B96-9C95-405B-980B-F0A5607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C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4</cp:revision>
  <cp:lastPrinted>2022-01-14T11:06:00Z</cp:lastPrinted>
  <dcterms:created xsi:type="dcterms:W3CDTF">2022-01-13T10:18:00Z</dcterms:created>
  <dcterms:modified xsi:type="dcterms:W3CDTF">2022-01-14T11:06:00Z</dcterms:modified>
</cp:coreProperties>
</file>